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6317119"/>
    <w:p>
      <w:pPr>
        <w:spacing w:after="0"/>
        <w:ind w:left="120"/>
      </w:pPr>
      <w:r>
        <w:rPr>
          <w:rFonts w:ascii="Times New Roman" w:hAnsi="Times New Roman"/>
          <w:b/>
          <w:sz w:val="24"/>
          <w:szCs w:val="24"/>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7" o:title=""/>
          </v:shape>
          <o:OLEObject Type="Embed" ProgID="Acrobat.Document.11" ShapeID="_x0000_i1025" DrawAspect="Content" ObjectID="_1765794100" r:id="rId8"/>
        </w:object>
      </w:r>
      <w:bookmarkStart w:id="1" w:name="_GoBack"/>
      <w:bookmarkEnd w:id="1"/>
    </w:p>
    <w:p>
      <w:pPr>
        <w:spacing w:after="0"/>
        <w:ind w:left="120"/>
        <w:jc w:val="center"/>
        <w:rPr>
          <w:rFonts w:ascii="Times New Roman" w:hAnsi="Times New Roman"/>
          <w:color w:val="000000"/>
          <w:sz w:val="28"/>
          <w:lang w:val="tt-RU"/>
        </w:rPr>
      </w:pPr>
      <w:bookmarkStart w:id="2" w:name="block-16317121"/>
      <w:bookmarkEnd w:id="0"/>
      <w:r>
        <w:rPr>
          <w:rFonts w:ascii="Times New Roman" w:hAnsi="Times New Roman"/>
          <w:color w:val="000000"/>
          <w:sz w:val="28"/>
        </w:rPr>
        <w:t>​</w:t>
      </w:r>
    </w:p>
    <w:p>
      <w:pPr>
        <w:spacing w:after="0"/>
        <w:ind w:left="120"/>
        <w:jc w:val="center"/>
        <w:rPr>
          <w:rFonts w:ascii="Times New Roman" w:hAnsi="Times New Roman"/>
          <w:color w:val="000000"/>
          <w:sz w:val="28"/>
          <w:lang w:val="tt-RU"/>
        </w:rPr>
      </w:pPr>
    </w:p>
    <w:p>
      <w:pPr>
        <w:spacing w:after="0"/>
        <w:ind w:left="120"/>
        <w:jc w:val="center"/>
        <w:rPr>
          <w:rFonts w:ascii="Times New Roman" w:hAnsi="Times New Roman"/>
          <w:color w:val="000000"/>
          <w:sz w:val="28"/>
          <w:lang w:val="tt-RU"/>
        </w:rPr>
      </w:pPr>
    </w:p>
    <w:p>
      <w:pPr>
        <w:spacing w:after="0"/>
        <w:ind w:left="120"/>
        <w:jc w:val="center"/>
        <w:rPr>
          <w:rFonts w:ascii="Times New Roman" w:hAnsi="Times New Roman"/>
          <w:color w:val="000000"/>
          <w:sz w:val="28"/>
          <w:lang w:val="tt-RU"/>
        </w:rPr>
      </w:pPr>
    </w:p>
    <w:p>
      <w:pPr>
        <w:spacing w:after="0"/>
        <w:ind w:left="120"/>
        <w:jc w:val="center"/>
      </w:pPr>
      <w:r>
        <w:rPr>
          <w:rFonts w:ascii="Times New Roman" w:hAnsi="Times New Roman"/>
          <w:b/>
          <w:color w:val="000000"/>
          <w:sz w:val="28"/>
        </w:rPr>
        <w:lastRenderedPageBreak/>
        <w:t>ПОЯСНИТЕЛЬНАЯ ЗАПИСКА</w:t>
      </w:r>
    </w:p>
    <w:p>
      <w:pPr>
        <w:spacing w:after="0"/>
        <w:ind w:left="120"/>
      </w:pPr>
    </w:p>
    <w:p>
      <w:pPr>
        <w:spacing w:after="0" w:line="264" w:lineRule="auto"/>
        <w:ind w:firstLine="600"/>
        <w:jc w:val="both"/>
      </w:pPr>
      <w:r>
        <w:rPr>
          <w:rFonts w:ascii="Times New Roman" w:hAnsi="Times New Roman"/>
          <w:color w:val="000000"/>
          <w:sz w:val="28"/>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pPr>
        <w:spacing w:after="0" w:line="264" w:lineRule="auto"/>
        <w:ind w:firstLine="600"/>
        <w:jc w:val="both"/>
      </w:pPr>
      <w:r>
        <w:rPr>
          <w:rFonts w:ascii="Times New Roman" w:hAnsi="Times New Roman"/>
          <w:color w:val="000000"/>
          <w:sz w:val="28"/>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pPr>
        <w:spacing w:after="0" w:line="264" w:lineRule="auto"/>
        <w:ind w:firstLine="600"/>
        <w:jc w:val="both"/>
      </w:pPr>
      <w:r>
        <w:rPr>
          <w:rFonts w:ascii="Times New Roman" w:hAnsi="Times New Roman"/>
          <w:color w:val="000000"/>
          <w:sz w:val="28"/>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pPr>
        <w:spacing w:after="0" w:line="264" w:lineRule="auto"/>
        <w:ind w:firstLine="600"/>
        <w:jc w:val="both"/>
      </w:pPr>
      <w:r>
        <w:rPr>
          <w:rFonts w:ascii="Times New Roman" w:hAnsi="Times New Roman"/>
          <w:color w:val="000000"/>
          <w:sz w:val="28"/>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w:t>
      </w:r>
      <w:proofErr w:type="gramStart"/>
      <w:r>
        <w:rPr>
          <w:rFonts w:ascii="Times New Roman" w:hAnsi="Times New Roman"/>
          <w:color w:val="000000"/>
          <w:sz w:val="28"/>
        </w:rPr>
        <w:t>обу­чения</w:t>
      </w:r>
      <w:proofErr w:type="gramEnd"/>
      <w:r>
        <w:rPr>
          <w:rFonts w:ascii="Times New Roman" w:hAnsi="Times New Roman"/>
          <w:color w:val="000000"/>
          <w:sz w:val="28"/>
        </w:rPr>
        <w:t xml:space="preserve">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w:t>
      </w:r>
      <w:r>
        <w:rPr>
          <w:rFonts w:ascii="Times New Roman" w:hAnsi="Times New Roman"/>
          <w:color w:val="000000"/>
          <w:sz w:val="28"/>
        </w:rPr>
        <w:lastRenderedPageBreak/>
        <w:t>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pPr>
        <w:spacing w:after="0" w:line="264" w:lineRule="auto"/>
        <w:ind w:firstLine="600"/>
        <w:jc w:val="both"/>
      </w:pPr>
      <w:r>
        <w:rPr>
          <w:rFonts w:ascii="Times New Roman" w:hAnsi="Times New Roman"/>
          <w:color w:val="000000"/>
          <w:sz w:val="28"/>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pPr>
        <w:numPr>
          <w:ilvl w:val="0"/>
          <w:numId w:val="1"/>
        </w:numPr>
        <w:spacing w:after="0" w:line="264" w:lineRule="auto"/>
        <w:jc w:val="both"/>
      </w:pPr>
      <w:r>
        <w:rPr>
          <w:rFonts w:ascii="Times New Roman" w:hAnsi="Times New Roman"/>
          <w:color w:val="000000"/>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pPr>
        <w:numPr>
          <w:ilvl w:val="0"/>
          <w:numId w:val="1"/>
        </w:numPr>
        <w:spacing w:after="0" w:line="264" w:lineRule="auto"/>
        <w:jc w:val="both"/>
      </w:pPr>
      <w:r>
        <w:rPr>
          <w:rFonts w:ascii="Times New Roman" w:hAnsi="Times New Roman"/>
          <w:color w:val="000000"/>
          <w:sz w:val="28"/>
        </w:rPr>
        <w:t>развитие представлений обучающихся о значении нравственных норм и ценностей в жизни личности, семьи, общества;</w:t>
      </w:r>
    </w:p>
    <w:p>
      <w:pPr>
        <w:numPr>
          <w:ilvl w:val="0"/>
          <w:numId w:val="1"/>
        </w:numPr>
        <w:spacing w:after="0" w:line="264" w:lineRule="auto"/>
        <w:jc w:val="both"/>
      </w:pPr>
      <w:r>
        <w:rPr>
          <w:rFonts w:ascii="Times New Roman" w:hAnsi="Times New Roman"/>
          <w:color w:val="000000"/>
          <w:sz w:val="28"/>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pPr>
        <w:numPr>
          <w:ilvl w:val="0"/>
          <w:numId w:val="1"/>
        </w:numPr>
        <w:spacing w:after="0" w:line="264" w:lineRule="auto"/>
        <w:jc w:val="both"/>
      </w:pPr>
      <w:r>
        <w:rPr>
          <w:rFonts w:ascii="Times New Roman" w:hAnsi="Times New Roman"/>
          <w:color w:val="000000"/>
          <w:sz w:val="28"/>
        </w:rPr>
        <w:t xml:space="preserve">развитие способностей обучающихся к общению в </w:t>
      </w:r>
      <w:proofErr w:type="spellStart"/>
      <w:r>
        <w:rPr>
          <w:rFonts w:ascii="Times New Roman" w:hAnsi="Times New Roman"/>
          <w:color w:val="000000"/>
          <w:sz w:val="28"/>
        </w:rPr>
        <w:t>полиэтничной</w:t>
      </w:r>
      <w:proofErr w:type="spellEnd"/>
      <w:r>
        <w:rPr>
          <w:rFonts w:ascii="Times New Roman" w:hAnsi="Times New Roman"/>
          <w:color w:val="000000"/>
          <w:sz w:val="28"/>
        </w:rPr>
        <w:t xml:space="preserve">, </w:t>
      </w:r>
      <w:proofErr w:type="spellStart"/>
      <w:r>
        <w:rPr>
          <w:rFonts w:ascii="Times New Roman" w:hAnsi="Times New Roman"/>
          <w:color w:val="000000"/>
          <w:sz w:val="28"/>
        </w:rPr>
        <w:t>разномировоззренческой</w:t>
      </w:r>
      <w:proofErr w:type="spellEnd"/>
      <w:r>
        <w:rPr>
          <w:rFonts w:ascii="Times New Roman" w:hAnsi="Times New Roman"/>
          <w:color w:val="000000"/>
          <w:sz w:val="28"/>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pPr>
        <w:spacing w:after="0" w:line="264" w:lineRule="auto"/>
        <w:ind w:firstLine="600"/>
        <w:jc w:val="both"/>
      </w:pPr>
      <w:r>
        <w:rPr>
          <w:rFonts w:ascii="Times New Roman" w:hAnsi="Times New Roman"/>
          <w:color w:val="000000"/>
          <w:sz w:val="28"/>
        </w:rPr>
        <w:t>Учебный предмет «Основы религиозных культур и светской этики» изучается в 4 классе один час в неделе, общий объем составляет 34 часа.</w:t>
      </w:r>
    </w:p>
    <w:p>
      <w:pPr>
        <w:spacing w:after="0" w:line="264" w:lineRule="auto"/>
        <w:ind w:left="120"/>
        <w:jc w:val="both"/>
      </w:pPr>
      <w:r>
        <w:rPr>
          <w:rFonts w:ascii="Times New Roman" w:hAnsi="Times New Roman"/>
          <w:color w:val="000000"/>
          <w:sz w:val="28"/>
        </w:rPr>
        <w:t>​</w:t>
      </w:r>
    </w:p>
    <w:p>
      <w:pPr>
        <w:sectPr>
          <w:pgSz w:w="11906" w:h="16383"/>
          <w:pgMar w:top="1134" w:right="850" w:bottom="1134" w:left="1701" w:header="720" w:footer="720" w:gutter="0"/>
          <w:cols w:space="720"/>
        </w:sectPr>
      </w:pPr>
    </w:p>
    <w:p>
      <w:pPr>
        <w:spacing w:after="0" w:line="264" w:lineRule="auto"/>
        <w:ind w:left="120"/>
        <w:jc w:val="both"/>
      </w:pPr>
      <w:bookmarkStart w:id="3" w:name="block-16317122"/>
      <w:bookmarkEnd w:id="2"/>
    </w:p>
    <w:p>
      <w:pPr>
        <w:spacing w:after="0" w:line="264" w:lineRule="auto"/>
        <w:ind w:left="120"/>
        <w:jc w:val="both"/>
      </w:pPr>
      <w:r>
        <w:rPr>
          <w:rFonts w:ascii="Times New Roman" w:hAnsi="Times New Roman"/>
          <w:b/>
          <w:color w:val="000000"/>
          <w:sz w:val="28"/>
        </w:rPr>
        <w:t>СОДЕРЖАНИЕ ОБУЧЕНИЯ</w:t>
      </w:r>
    </w:p>
    <w:p>
      <w:pPr>
        <w:spacing w:after="0" w:line="264" w:lineRule="auto"/>
        <w:ind w:left="120"/>
        <w:jc w:val="both"/>
      </w:pPr>
    </w:p>
    <w:p>
      <w:pPr>
        <w:spacing w:after="0" w:line="264" w:lineRule="auto"/>
        <w:ind w:left="120"/>
        <w:jc w:val="both"/>
      </w:pPr>
    </w:p>
    <w:p>
      <w:pPr>
        <w:spacing w:after="0" w:line="264" w:lineRule="auto"/>
        <w:ind w:firstLine="600"/>
        <w:jc w:val="both"/>
      </w:pPr>
      <w:r>
        <w:rPr>
          <w:rFonts w:ascii="Times New Roman" w:hAnsi="Times New Roman"/>
          <w:b/>
          <w:color w:val="000000"/>
          <w:sz w:val="28"/>
        </w:rPr>
        <w:t>Модуль «ОСНОВЫ ПРАВОСЛАВНОЙ КУЛЬТУРЫ»</w:t>
      </w:r>
    </w:p>
    <w:p>
      <w:pPr>
        <w:spacing w:after="0" w:line="264" w:lineRule="auto"/>
        <w:ind w:firstLine="600"/>
        <w:jc w:val="both"/>
      </w:pPr>
      <w:r>
        <w:rPr>
          <w:rFonts w:ascii="Times New Roman" w:hAnsi="Times New Roman"/>
          <w:color w:val="000000"/>
          <w:sz w:val="28"/>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Pr>
          <w:rFonts w:ascii="Times New Roman" w:hAnsi="Times New Roman"/>
          <w:color w:val="000000"/>
          <w:sz w:val="28"/>
        </w:rPr>
        <w:t>ближнему</w:t>
      </w:r>
      <w:proofErr w:type="gramEnd"/>
      <w:r>
        <w:rPr>
          <w:rFonts w:ascii="Times New Roman" w:hAnsi="Times New Roman"/>
          <w:color w:val="000000"/>
          <w:sz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pPr>
        <w:spacing w:after="0" w:line="264" w:lineRule="auto"/>
        <w:ind w:firstLine="600"/>
        <w:jc w:val="both"/>
      </w:pPr>
      <w:r>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firstLine="600"/>
        <w:jc w:val="both"/>
      </w:pPr>
      <w:r>
        <w:rPr>
          <w:rFonts w:ascii="Times New Roman" w:hAnsi="Times New Roman"/>
          <w:b/>
          <w:color w:val="000000"/>
          <w:sz w:val="28"/>
        </w:rPr>
        <w:t>Модуль «ОСНОВЫ ИСЛАМСКОЙ КУЛЬТУРЫ»</w:t>
      </w:r>
    </w:p>
    <w:p>
      <w:pPr>
        <w:spacing w:after="0" w:line="264" w:lineRule="auto"/>
        <w:ind w:firstLine="600"/>
        <w:jc w:val="both"/>
      </w:pPr>
      <w:r>
        <w:rPr>
          <w:rFonts w:ascii="Times New Roman" w:hAnsi="Times New Roman"/>
          <w:color w:val="000000"/>
          <w:sz w:val="28"/>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Pr>
          <w:rFonts w:ascii="Times New Roman" w:hAnsi="Times New Roman"/>
          <w:color w:val="000000"/>
          <w:sz w:val="28"/>
        </w:rPr>
        <w:t>исламкой</w:t>
      </w:r>
      <w:proofErr w:type="spellEnd"/>
      <w:r>
        <w:rPr>
          <w:rFonts w:ascii="Times New Roman" w:hAnsi="Times New Roman"/>
          <w:color w:val="000000"/>
          <w:sz w:val="28"/>
        </w:rPr>
        <w:t xml:space="preserve"> традиции. Золотое правило нравственности. Любовь к </w:t>
      </w:r>
      <w:proofErr w:type="gramStart"/>
      <w:r>
        <w:rPr>
          <w:rFonts w:ascii="Times New Roman" w:hAnsi="Times New Roman"/>
          <w:color w:val="000000"/>
          <w:sz w:val="28"/>
        </w:rPr>
        <w:t>ближнему</w:t>
      </w:r>
      <w:proofErr w:type="gramEnd"/>
      <w:r>
        <w:rPr>
          <w:rFonts w:ascii="Times New Roman" w:hAnsi="Times New Roman"/>
          <w:color w:val="000000"/>
          <w:sz w:val="28"/>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pPr>
        <w:spacing w:after="0" w:line="264" w:lineRule="auto"/>
        <w:ind w:firstLine="600"/>
        <w:jc w:val="both"/>
      </w:pPr>
      <w:r>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firstLine="600"/>
        <w:jc w:val="both"/>
      </w:pPr>
      <w:r>
        <w:rPr>
          <w:rFonts w:ascii="Times New Roman" w:hAnsi="Times New Roman"/>
          <w:b/>
          <w:color w:val="000000"/>
          <w:sz w:val="28"/>
        </w:rPr>
        <w:t>Модуль «ОСНОВЫ БУДДИЙСКОЙ КУЛЬТУРЫ»</w:t>
      </w:r>
    </w:p>
    <w:p>
      <w:pPr>
        <w:spacing w:after="0" w:line="264" w:lineRule="auto"/>
        <w:ind w:firstLine="600"/>
        <w:jc w:val="both"/>
      </w:pPr>
      <w:r>
        <w:rPr>
          <w:rFonts w:ascii="Times New Roman" w:hAnsi="Times New Roman"/>
          <w:color w:val="000000"/>
          <w:sz w:val="28"/>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pPr>
        <w:spacing w:after="0" w:line="264" w:lineRule="auto"/>
        <w:ind w:firstLine="600"/>
        <w:jc w:val="both"/>
      </w:pPr>
      <w:r>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firstLine="600"/>
        <w:jc w:val="both"/>
      </w:pPr>
      <w:r>
        <w:rPr>
          <w:rFonts w:ascii="Times New Roman" w:hAnsi="Times New Roman"/>
          <w:b/>
          <w:color w:val="000000"/>
          <w:sz w:val="28"/>
        </w:rPr>
        <w:t>Модуль «ОСНОВЫ ИУДЕЙСКОЙ КУЛЬТУРЫ»</w:t>
      </w:r>
    </w:p>
    <w:p>
      <w:pPr>
        <w:spacing w:after="0" w:line="264" w:lineRule="auto"/>
        <w:ind w:firstLine="600"/>
        <w:jc w:val="both"/>
      </w:pPr>
      <w:r>
        <w:rPr>
          <w:rFonts w:ascii="Times New Roman" w:hAnsi="Times New Roman"/>
          <w:color w:val="000000"/>
          <w:sz w:val="28"/>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w:t>
      </w:r>
      <w:proofErr w:type="gramStart"/>
      <w:r>
        <w:rPr>
          <w:rFonts w:ascii="Times New Roman" w:hAnsi="Times New Roman"/>
          <w:color w:val="000000"/>
          <w:sz w:val="28"/>
        </w:rPr>
        <w:t>ии иу</w:t>
      </w:r>
      <w:proofErr w:type="gramEnd"/>
      <w:r>
        <w:rPr>
          <w:rFonts w:ascii="Times New Roman" w:hAnsi="Times New Roman"/>
          <w:color w:val="000000"/>
          <w:sz w:val="28"/>
        </w:rPr>
        <w:t>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pPr>
        <w:spacing w:after="0" w:line="264" w:lineRule="auto"/>
        <w:ind w:firstLine="600"/>
        <w:jc w:val="both"/>
      </w:pPr>
      <w:r>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firstLine="600"/>
        <w:jc w:val="both"/>
      </w:pPr>
      <w:r>
        <w:rPr>
          <w:rFonts w:ascii="Times New Roman" w:hAnsi="Times New Roman"/>
          <w:b/>
          <w:color w:val="000000"/>
          <w:sz w:val="28"/>
        </w:rPr>
        <w:t>Модуль «ОСНОВЫ РЕЛИГИОЗНЫХ КУЛЬТУР НАРОДОВ РОССИИ»</w:t>
      </w:r>
    </w:p>
    <w:p>
      <w:pPr>
        <w:spacing w:after="0" w:line="264" w:lineRule="auto"/>
        <w:ind w:firstLine="600"/>
        <w:jc w:val="both"/>
      </w:pPr>
      <w:r>
        <w:rPr>
          <w:rFonts w:ascii="Times New Roman" w:hAnsi="Times New Roman"/>
          <w:color w:val="000000"/>
          <w:sz w:val="28"/>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Pr>
          <w:rFonts w:ascii="Times New Roman" w:hAnsi="Times New Roman"/>
          <w:color w:val="000000"/>
          <w:sz w:val="28"/>
        </w:rPr>
        <w:t>Милосердие, забота о слабых, взаимопомощь, социальные проблемы общества и отношение к ним разных религий.</w:t>
      </w:r>
      <w:proofErr w:type="gramEnd"/>
    </w:p>
    <w:p>
      <w:pPr>
        <w:spacing w:after="0" w:line="264" w:lineRule="auto"/>
        <w:ind w:firstLine="600"/>
        <w:jc w:val="both"/>
      </w:pPr>
      <w:r>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firstLine="600"/>
        <w:jc w:val="both"/>
      </w:pPr>
      <w:r>
        <w:rPr>
          <w:rFonts w:ascii="Times New Roman" w:hAnsi="Times New Roman"/>
          <w:b/>
          <w:color w:val="000000"/>
          <w:sz w:val="28"/>
        </w:rPr>
        <w:t>Модуль «ОСНОВЫ СВЕТСКОЙ ЭТИКИ»</w:t>
      </w:r>
    </w:p>
    <w:p>
      <w:pPr>
        <w:spacing w:after="0" w:line="264" w:lineRule="auto"/>
        <w:ind w:firstLine="600"/>
        <w:jc w:val="both"/>
      </w:pPr>
      <w:r>
        <w:rPr>
          <w:rFonts w:ascii="Times New Roman" w:hAnsi="Times New Roman"/>
          <w:color w:val="000000"/>
          <w:sz w:val="28"/>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pPr>
        <w:spacing w:after="0" w:line="264" w:lineRule="auto"/>
        <w:ind w:firstLine="600"/>
        <w:jc w:val="both"/>
      </w:pPr>
      <w:r>
        <w:rPr>
          <w:rFonts w:ascii="Calibri" w:hAnsi="Calibri"/>
          <w:color w:val="000000"/>
          <w:sz w:val="28"/>
        </w:rPr>
        <w:t>Любовь и уважение к Отечеству. Патриотизм многонационального и многоконфессионального народа России.</w:t>
      </w:r>
    </w:p>
    <w:p>
      <w:pPr>
        <w:spacing w:after="0" w:line="264" w:lineRule="auto"/>
        <w:ind w:left="120"/>
        <w:jc w:val="both"/>
      </w:pPr>
      <w:r>
        <w:rPr>
          <w:rFonts w:ascii="Times New Roman" w:hAnsi="Times New Roman"/>
          <w:color w:val="000000"/>
          <w:sz w:val="28"/>
        </w:rPr>
        <w:t>​</w:t>
      </w:r>
    </w:p>
    <w:p>
      <w:pPr>
        <w:sectPr>
          <w:pgSz w:w="11906" w:h="16383"/>
          <w:pgMar w:top="1134" w:right="850" w:bottom="1134" w:left="1701" w:header="720" w:footer="720" w:gutter="0"/>
          <w:cols w:space="720"/>
        </w:sectPr>
      </w:pPr>
    </w:p>
    <w:p>
      <w:pPr>
        <w:spacing w:after="0" w:line="264" w:lineRule="auto"/>
        <w:ind w:left="120"/>
        <w:jc w:val="both"/>
      </w:pPr>
      <w:bookmarkStart w:id="4" w:name="block-16317123"/>
      <w:bookmarkEnd w:id="3"/>
      <w:r>
        <w:rPr>
          <w:rFonts w:ascii="Times New Roman" w:hAnsi="Times New Roman"/>
          <w:b/>
          <w:color w:val="000000"/>
          <w:sz w:val="28"/>
        </w:rPr>
        <w:lastRenderedPageBreak/>
        <w:t xml:space="preserve">ПЛАНИРУЕМЫЕ РЕЗУЛЬТАТЫ ОСВОЕНИЯ ПРОГРАММЫ </w:t>
      </w:r>
    </w:p>
    <w:p>
      <w:pPr>
        <w:spacing w:after="0" w:line="264" w:lineRule="auto"/>
        <w:ind w:left="120"/>
        <w:jc w:val="both"/>
      </w:pPr>
    </w:p>
    <w:p>
      <w:pPr>
        <w:spacing w:after="0" w:line="264" w:lineRule="auto"/>
        <w:ind w:left="120"/>
        <w:jc w:val="both"/>
      </w:pPr>
      <w:r>
        <w:rPr>
          <w:rFonts w:ascii="Times New Roman" w:hAnsi="Times New Roman"/>
          <w:b/>
          <w:color w:val="000000"/>
          <w:sz w:val="28"/>
        </w:rPr>
        <w:t xml:space="preserve">ЛИЧНОСТНЫЕ РЕЗУЛЬТАТЫ </w:t>
      </w:r>
    </w:p>
    <w:p>
      <w:pPr>
        <w:spacing w:after="0"/>
        <w:ind w:firstLine="600"/>
        <w:jc w:val="both"/>
      </w:pPr>
      <w:r>
        <w:rPr>
          <w:rFonts w:ascii="Times New Roman" w:hAnsi="Times New Roman"/>
          <w:color w:val="000000"/>
          <w:sz w:val="28"/>
        </w:rPr>
        <w:t xml:space="preserve">В результате изучения предмета «Основы религиозных культур и светской этики» в 4 классе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w:t>
      </w:r>
    </w:p>
    <w:p>
      <w:pPr>
        <w:numPr>
          <w:ilvl w:val="0"/>
          <w:numId w:val="2"/>
        </w:numPr>
        <w:spacing w:after="0" w:line="264" w:lineRule="auto"/>
        <w:jc w:val="both"/>
      </w:pPr>
      <w:r>
        <w:rPr>
          <w:rFonts w:ascii="Times New Roman" w:hAnsi="Times New Roman"/>
          <w:color w:val="000000"/>
          <w:sz w:val="28"/>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pPr>
        <w:numPr>
          <w:ilvl w:val="0"/>
          <w:numId w:val="2"/>
        </w:numPr>
        <w:spacing w:after="0" w:line="264" w:lineRule="auto"/>
        <w:jc w:val="both"/>
      </w:pPr>
      <w:r>
        <w:rPr>
          <w:rFonts w:ascii="Times New Roman" w:hAnsi="Times New Roman"/>
          <w:color w:val="000000"/>
          <w:sz w:val="28"/>
        </w:rPr>
        <w:t xml:space="preserve">формировать национальную и гражданскую </w:t>
      </w:r>
      <w:proofErr w:type="spellStart"/>
      <w:r>
        <w:rPr>
          <w:rFonts w:ascii="Times New Roman" w:hAnsi="Times New Roman"/>
          <w:color w:val="000000"/>
          <w:sz w:val="28"/>
        </w:rPr>
        <w:t>самоидентичность</w:t>
      </w:r>
      <w:proofErr w:type="spellEnd"/>
      <w:r>
        <w:rPr>
          <w:rFonts w:ascii="Times New Roman" w:hAnsi="Times New Roman"/>
          <w:color w:val="000000"/>
          <w:sz w:val="28"/>
        </w:rPr>
        <w:t>, осознавать свою этническую и национальную принадлежность;</w:t>
      </w:r>
    </w:p>
    <w:p>
      <w:pPr>
        <w:numPr>
          <w:ilvl w:val="0"/>
          <w:numId w:val="2"/>
        </w:numPr>
        <w:spacing w:after="0" w:line="264" w:lineRule="auto"/>
        <w:jc w:val="both"/>
      </w:pPr>
      <w:r>
        <w:rPr>
          <w:rFonts w:ascii="Times New Roman" w:hAnsi="Times New Roman"/>
          <w:color w:val="000000"/>
          <w:sz w:val="28"/>
        </w:rPr>
        <w:t>понимать значение гуманистических и демократических ценностных ориентаций; осознавать ценность человеческой жизни;</w:t>
      </w:r>
    </w:p>
    <w:p>
      <w:pPr>
        <w:numPr>
          <w:ilvl w:val="0"/>
          <w:numId w:val="2"/>
        </w:numPr>
        <w:spacing w:after="0" w:line="264" w:lineRule="auto"/>
        <w:jc w:val="both"/>
      </w:pPr>
      <w:r>
        <w:rPr>
          <w:rFonts w:ascii="Times New Roman" w:hAnsi="Times New Roman"/>
          <w:color w:val="000000"/>
          <w:sz w:val="28"/>
        </w:rPr>
        <w:t>понимать значение нравственных норм и ценностей как условия жизни личности, семьи, общества;</w:t>
      </w:r>
    </w:p>
    <w:p>
      <w:pPr>
        <w:numPr>
          <w:ilvl w:val="0"/>
          <w:numId w:val="2"/>
        </w:numPr>
        <w:spacing w:after="0" w:line="264" w:lineRule="auto"/>
        <w:jc w:val="both"/>
      </w:pPr>
      <w:r>
        <w:rPr>
          <w:rFonts w:ascii="Times New Roman" w:hAnsi="Times New Roman"/>
          <w:color w:val="000000"/>
          <w:sz w:val="28"/>
        </w:rPr>
        <w:t xml:space="preserve">осознавать право гражданина РФ исповедовать любую традиционную религию или не исповедовать никакой </w:t>
      </w:r>
      <w:proofErr w:type="gramStart"/>
      <w:r>
        <w:rPr>
          <w:rFonts w:ascii="Times New Roman" w:hAnsi="Times New Roman"/>
          <w:color w:val="000000"/>
          <w:sz w:val="28"/>
        </w:rPr>
        <w:t>ре­лигии</w:t>
      </w:r>
      <w:proofErr w:type="gramEnd"/>
      <w:r>
        <w:rPr>
          <w:rFonts w:ascii="Times New Roman" w:hAnsi="Times New Roman"/>
          <w:color w:val="000000"/>
          <w:sz w:val="28"/>
        </w:rPr>
        <w:t>;</w:t>
      </w:r>
    </w:p>
    <w:p>
      <w:pPr>
        <w:numPr>
          <w:ilvl w:val="0"/>
          <w:numId w:val="2"/>
        </w:numPr>
        <w:spacing w:after="0" w:line="264" w:lineRule="auto"/>
        <w:jc w:val="both"/>
      </w:pPr>
      <w:r>
        <w:rPr>
          <w:rFonts w:ascii="Times New Roman" w:hAnsi="Times New Roman"/>
          <w:color w:val="000000"/>
          <w:sz w:val="28"/>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pPr>
        <w:numPr>
          <w:ilvl w:val="0"/>
          <w:numId w:val="2"/>
        </w:numPr>
        <w:spacing w:after="0" w:line="264" w:lineRule="auto"/>
        <w:jc w:val="both"/>
      </w:pPr>
      <w:r>
        <w:rPr>
          <w:rFonts w:ascii="Times New Roman" w:hAnsi="Times New Roman"/>
          <w:color w:val="000000"/>
          <w:sz w:val="28"/>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pPr>
        <w:numPr>
          <w:ilvl w:val="0"/>
          <w:numId w:val="2"/>
        </w:numPr>
        <w:spacing w:after="0" w:line="264" w:lineRule="auto"/>
        <w:jc w:val="both"/>
      </w:pPr>
      <w:r>
        <w:rPr>
          <w:rFonts w:ascii="Times New Roman" w:hAnsi="Times New Roman"/>
          <w:color w:val="000000"/>
          <w:sz w:val="28"/>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pPr>
        <w:numPr>
          <w:ilvl w:val="0"/>
          <w:numId w:val="2"/>
        </w:numPr>
        <w:spacing w:after="0" w:line="264" w:lineRule="auto"/>
        <w:jc w:val="both"/>
      </w:pPr>
      <w:r>
        <w:rPr>
          <w:rFonts w:ascii="Times New Roman" w:hAnsi="Times New Roman"/>
          <w:color w:val="000000"/>
          <w:sz w:val="28"/>
        </w:rPr>
        <w:t xml:space="preserve">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w:t>
      </w:r>
      <w:proofErr w:type="gramStart"/>
      <w:r>
        <w:rPr>
          <w:rFonts w:ascii="Times New Roman" w:hAnsi="Times New Roman"/>
          <w:color w:val="000000"/>
          <w:sz w:val="28"/>
        </w:rPr>
        <w:t>оскорб­ляющих</w:t>
      </w:r>
      <w:proofErr w:type="gramEnd"/>
      <w:r>
        <w:rPr>
          <w:rFonts w:ascii="Times New Roman" w:hAnsi="Times New Roman"/>
          <w:color w:val="000000"/>
          <w:sz w:val="28"/>
        </w:rPr>
        <w:t xml:space="preserve"> других людей;</w:t>
      </w:r>
    </w:p>
    <w:p>
      <w:pPr>
        <w:numPr>
          <w:ilvl w:val="0"/>
          <w:numId w:val="2"/>
        </w:numPr>
        <w:spacing w:after="0" w:line="264" w:lineRule="auto"/>
        <w:jc w:val="both"/>
      </w:pPr>
      <w:r>
        <w:rPr>
          <w:rFonts w:ascii="Times New Roman" w:hAnsi="Times New Roman"/>
          <w:color w:val="000000"/>
          <w:sz w:val="28"/>
        </w:rPr>
        <w:t>понимать необходимость бережного отношения к материальным и духовным ценностям.</w:t>
      </w:r>
    </w:p>
    <w:p>
      <w:pPr>
        <w:spacing w:after="0" w:line="264" w:lineRule="auto"/>
        <w:ind w:left="120"/>
        <w:jc w:val="both"/>
      </w:pPr>
      <w:r>
        <w:rPr>
          <w:rFonts w:ascii="Times New Roman" w:hAnsi="Times New Roman"/>
          <w:b/>
          <w:color w:val="000000"/>
          <w:sz w:val="28"/>
        </w:rPr>
        <w:t>МЕТАПРЕДМЕТНЫЕ РЕЗУЛЬТАТЫ</w:t>
      </w:r>
    </w:p>
    <w:p>
      <w:pPr>
        <w:spacing w:after="0" w:line="264" w:lineRule="auto"/>
        <w:ind w:left="120"/>
        <w:jc w:val="both"/>
      </w:pPr>
    </w:p>
    <w:p>
      <w:pPr>
        <w:numPr>
          <w:ilvl w:val="0"/>
          <w:numId w:val="3"/>
        </w:numPr>
        <w:spacing w:after="0" w:line="264" w:lineRule="auto"/>
        <w:jc w:val="both"/>
      </w:pPr>
      <w:r>
        <w:rPr>
          <w:rFonts w:ascii="Times New Roman" w:hAnsi="Times New Roman"/>
          <w:color w:val="000000"/>
          <w:sz w:val="28"/>
        </w:rPr>
        <w:t>овладевать способностью понимания и сохранения целей и задач учебной деятельности, поиска оптимальных средств их достижения;</w:t>
      </w:r>
    </w:p>
    <w:p>
      <w:pPr>
        <w:numPr>
          <w:ilvl w:val="0"/>
          <w:numId w:val="3"/>
        </w:numPr>
        <w:spacing w:after="0" w:line="264" w:lineRule="auto"/>
        <w:jc w:val="both"/>
      </w:pPr>
      <w:r>
        <w:rPr>
          <w:rFonts w:ascii="Times New Roman" w:hAnsi="Times New Roman"/>
          <w:color w:val="000000"/>
          <w:sz w:val="28"/>
        </w:rPr>
        <w:t xml:space="preserve">формировать умения планировать, контролировать и оценивать учебные действия в соответствии с поставленной задачей и </w:t>
      </w:r>
      <w:r>
        <w:rPr>
          <w:rFonts w:ascii="Times New Roman" w:hAnsi="Times New Roman"/>
          <w:color w:val="000000"/>
          <w:sz w:val="28"/>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pPr>
        <w:numPr>
          <w:ilvl w:val="0"/>
          <w:numId w:val="3"/>
        </w:numPr>
        <w:spacing w:after="0" w:line="264" w:lineRule="auto"/>
        <w:jc w:val="both"/>
      </w:pPr>
      <w:r>
        <w:rPr>
          <w:rFonts w:ascii="Times New Roman" w:hAnsi="Times New Roman"/>
          <w:color w:val="000000"/>
          <w:sz w:val="28"/>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pPr>
        <w:numPr>
          <w:ilvl w:val="0"/>
          <w:numId w:val="3"/>
        </w:numPr>
        <w:spacing w:after="0" w:line="264" w:lineRule="auto"/>
        <w:jc w:val="both"/>
      </w:pPr>
      <w:r>
        <w:rPr>
          <w:rFonts w:ascii="Times New Roman" w:hAnsi="Times New Roman"/>
          <w:color w:val="000000"/>
          <w:sz w:val="28"/>
        </w:rPr>
        <w:t>совершенствовать умения в области работы с информацией, осуществления информационного поиска для выполнения учебных заданий;</w:t>
      </w:r>
    </w:p>
    <w:p>
      <w:pPr>
        <w:numPr>
          <w:ilvl w:val="0"/>
          <w:numId w:val="3"/>
        </w:numPr>
        <w:spacing w:after="0" w:line="264" w:lineRule="auto"/>
        <w:jc w:val="both"/>
      </w:pPr>
      <w:r>
        <w:rPr>
          <w:rFonts w:ascii="Times New Roman" w:hAnsi="Times New Roman"/>
          <w:color w:val="000000"/>
          <w:sz w:val="28"/>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pPr>
        <w:numPr>
          <w:ilvl w:val="0"/>
          <w:numId w:val="3"/>
        </w:numPr>
        <w:spacing w:after="0" w:line="264" w:lineRule="auto"/>
        <w:jc w:val="both"/>
      </w:pPr>
      <w:r>
        <w:rPr>
          <w:rFonts w:ascii="Times New Roman" w:hAnsi="Times New Roman"/>
          <w:color w:val="000000"/>
          <w:sz w:val="28"/>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pPr>
        <w:numPr>
          <w:ilvl w:val="0"/>
          <w:numId w:val="3"/>
        </w:numPr>
        <w:spacing w:after="0" w:line="264" w:lineRule="auto"/>
        <w:jc w:val="both"/>
      </w:pPr>
      <w:r>
        <w:rPr>
          <w:rFonts w:ascii="Times New Roman" w:hAnsi="Times New Roman"/>
          <w:color w:val="000000"/>
          <w:sz w:val="28"/>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pPr>
        <w:numPr>
          <w:ilvl w:val="0"/>
          <w:numId w:val="3"/>
        </w:numPr>
        <w:spacing w:after="0" w:line="264" w:lineRule="auto"/>
        <w:jc w:val="both"/>
      </w:pPr>
      <w:r>
        <w:rPr>
          <w:rFonts w:ascii="Times New Roman" w:hAnsi="Times New Roman"/>
          <w:color w:val="000000"/>
          <w:sz w:val="28"/>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pPr>
        <w:spacing w:after="0" w:line="264" w:lineRule="auto"/>
        <w:ind w:left="120"/>
        <w:jc w:val="both"/>
      </w:pPr>
      <w:r>
        <w:rPr>
          <w:rFonts w:ascii="Times New Roman" w:hAnsi="Times New Roman"/>
          <w:b/>
          <w:color w:val="000000"/>
          <w:sz w:val="28"/>
        </w:rPr>
        <w:t>Универсальные учебные действия</w:t>
      </w:r>
    </w:p>
    <w:p>
      <w:pPr>
        <w:spacing w:after="0" w:line="264" w:lineRule="auto"/>
        <w:ind w:firstLine="600"/>
        <w:jc w:val="both"/>
      </w:pPr>
      <w:r>
        <w:rPr>
          <w:rFonts w:ascii="Times New Roman" w:hAnsi="Times New Roman"/>
          <w:b/>
          <w:color w:val="000000"/>
          <w:sz w:val="28"/>
        </w:rPr>
        <w:t>Познавательные УУД:</w:t>
      </w:r>
    </w:p>
    <w:p>
      <w:pPr>
        <w:numPr>
          <w:ilvl w:val="0"/>
          <w:numId w:val="4"/>
        </w:numPr>
        <w:spacing w:after="0" w:line="264" w:lineRule="auto"/>
        <w:jc w:val="both"/>
      </w:pPr>
      <w:proofErr w:type="gramStart"/>
      <w:r>
        <w:rPr>
          <w:rFonts w:ascii="Times New Roman" w:hAnsi="Times New Roman"/>
          <w:color w:val="000000"/>
          <w:sz w:val="28"/>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pPr>
        <w:numPr>
          <w:ilvl w:val="0"/>
          <w:numId w:val="4"/>
        </w:numPr>
        <w:spacing w:after="0" w:line="264" w:lineRule="auto"/>
        <w:jc w:val="both"/>
      </w:pPr>
      <w:r>
        <w:rPr>
          <w:rFonts w:ascii="Times New Roman" w:hAnsi="Times New Roman"/>
          <w:color w:val="000000"/>
          <w:sz w:val="28"/>
        </w:rPr>
        <w:t>использовать разные методы получения знаний о традиционных религиях и светской этике (наблюдение, чтение, сравнение, вычисление);</w:t>
      </w:r>
    </w:p>
    <w:p>
      <w:pPr>
        <w:numPr>
          <w:ilvl w:val="0"/>
          <w:numId w:val="4"/>
        </w:numPr>
        <w:spacing w:after="0" w:line="264" w:lineRule="auto"/>
        <w:jc w:val="both"/>
      </w:pPr>
      <w:r>
        <w:rPr>
          <w:rFonts w:ascii="Times New Roman" w:hAnsi="Times New Roman"/>
          <w:color w:val="000000"/>
          <w:sz w:val="28"/>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pPr>
        <w:numPr>
          <w:ilvl w:val="0"/>
          <w:numId w:val="4"/>
        </w:numPr>
        <w:spacing w:after="0" w:line="264" w:lineRule="auto"/>
        <w:jc w:val="both"/>
      </w:pPr>
      <w:r>
        <w:rPr>
          <w:rFonts w:ascii="Times New Roman" w:hAnsi="Times New Roman"/>
          <w:color w:val="000000"/>
          <w:sz w:val="28"/>
        </w:rPr>
        <w:t>признавать возможность существования разных точек зрения; обосновывать свои суждения, приводить убедительные доказательства;</w:t>
      </w:r>
    </w:p>
    <w:p>
      <w:pPr>
        <w:numPr>
          <w:ilvl w:val="0"/>
          <w:numId w:val="4"/>
        </w:numPr>
        <w:spacing w:after="0" w:line="264" w:lineRule="auto"/>
        <w:jc w:val="both"/>
      </w:pPr>
      <w:r>
        <w:rPr>
          <w:rFonts w:ascii="Times New Roman" w:hAnsi="Times New Roman"/>
          <w:color w:val="000000"/>
          <w:sz w:val="28"/>
        </w:rPr>
        <w:t>выполнять совместные проектные задания с опорой на предложенные образцы.</w:t>
      </w:r>
    </w:p>
    <w:p>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pPr>
        <w:numPr>
          <w:ilvl w:val="0"/>
          <w:numId w:val="5"/>
        </w:numPr>
        <w:spacing w:after="0" w:line="264" w:lineRule="auto"/>
        <w:jc w:val="both"/>
      </w:pPr>
      <w:r>
        <w:rPr>
          <w:rFonts w:ascii="Times New Roman" w:hAnsi="Times New Roman"/>
          <w:color w:val="000000"/>
          <w:sz w:val="28"/>
        </w:rPr>
        <w:t>воспроизводить прослушанную (прочитанную) информацию, подчёркивать её принадлежность к определённой религии и/или к гражданской этике;</w:t>
      </w:r>
    </w:p>
    <w:p>
      <w:pPr>
        <w:numPr>
          <w:ilvl w:val="0"/>
          <w:numId w:val="5"/>
        </w:numPr>
        <w:spacing w:after="0" w:line="264" w:lineRule="auto"/>
        <w:jc w:val="both"/>
      </w:pPr>
      <w:r>
        <w:rPr>
          <w:rFonts w:ascii="Times New Roman" w:hAnsi="Times New Roman"/>
          <w:color w:val="000000"/>
          <w:sz w:val="28"/>
        </w:rPr>
        <w:t>использовать разные средства для получения информации в соответствии с поставленной учебной задачей (текстовую, графическую, видео);</w:t>
      </w:r>
    </w:p>
    <w:p>
      <w:pPr>
        <w:numPr>
          <w:ilvl w:val="0"/>
          <w:numId w:val="5"/>
        </w:numPr>
        <w:spacing w:after="0" w:line="264" w:lineRule="auto"/>
        <w:jc w:val="both"/>
      </w:pPr>
      <w:r>
        <w:rPr>
          <w:rFonts w:ascii="Times New Roman" w:hAnsi="Times New Roman"/>
          <w:color w:val="000000"/>
          <w:sz w:val="28"/>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pPr>
        <w:numPr>
          <w:ilvl w:val="0"/>
          <w:numId w:val="5"/>
        </w:numPr>
        <w:spacing w:after="0" w:line="264" w:lineRule="auto"/>
        <w:jc w:val="both"/>
      </w:pPr>
      <w:r>
        <w:rPr>
          <w:rFonts w:ascii="Times New Roman" w:hAnsi="Times New Roman"/>
          <w:color w:val="000000"/>
          <w:sz w:val="28"/>
        </w:rPr>
        <w:t>анализировать, сравнивать информацию, представленную в разных источниках, с помощью учителя, оценивать её объективность и правильность.</w:t>
      </w:r>
    </w:p>
    <w:p>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pPr>
        <w:numPr>
          <w:ilvl w:val="0"/>
          <w:numId w:val="6"/>
        </w:numPr>
        <w:spacing w:after="0" w:line="264" w:lineRule="auto"/>
        <w:jc w:val="both"/>
      </w:pPr>
      <w:r>
        <w:rPr>
          <w:rFonts w:ascii="Times New Roman" w:hAnsi="Times New Roman"/>
          <w:color w:val="000000"/>
          <w:sz w:val="28"/>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pPr>
        <w:numPr>
          <w:ilvl w:val="0"/>
          <w:numId w:val="6"/>
        </w:numPr>
        <w:spacing w:after="0" w:line="264" w:lineRule="auto"/>
        <w:jc w:val="both"/>
      </w:pPr>
      <w:r>
        <w:rPr>
          <w:rFonts w:ascii="Times New Roman" w:hAnsi="Times New Roman"/>
          <w:color w:val="000000"/>
          <w:sz w:val="28"/>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pPr>
        <w:numPr>
          <w:ilvl w:val="0"/>
          <w:numId w:val="6"/>
        </w:numPr>
        <w:spacing w:after="0" w:line="264" w:lineRule="auto"/>
        <w:jc w:val="both"/>
      </w:pPr>
      <w:r>
        <w:rPr>
          <w:rFonts w:ascii="Times New Roman" w:hAnsi="Times New Roman"/>
          <w:color w:val="000000"/>
          <w:sz w:val="28"/>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pPr>
        <w:numPr>
          <w:ilvl w:val="0"/>
          <w:numId w:val="7"/>
        </w:numPr>
        <w:spacing w:after="0" w:line="264" w:lineRule="auto"/>
        <w:jc w:val="both"/>
      </w:pPr>
      <w:r>
        <w:rPr>
          <w:rFonts w:ascii="Times New Roman" w:hAnsi="Times New Roman"/>
          <w:color w:val="000000"/>
          <w:sz w:val="28"/>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pPr>
        <w:numPr>
          <w:ilvl w:val="0"/>
          <w:numId w:val="7"/>
        </w:numPr>
        <w:spacing w:after="0" w:line="264" w:lineRule="auto"/>
        <w:jc w:val="both"/>
      </w:pPr>
      <w:r>
        <w:rPr>
          <w:rFonts w:ascii="Times New Roman" w:hAnsi="Times New Roman"/>
          <w:color w:val="000000"/>
          <w:sz w:val="28"/>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pPr>
        <w:numPr>
          <w:ilvl w:val="0"/>
          <w:numId w:val="7"/>
        </w:numPr>
        <w:spacing w:after="0" w:line="264" w:lineRule="auto"/>
        <w:jc w:val="both"/>
      </w:pPr>
      <w:r>
        <w:rPr>
          <w:rFonts w:ascii="Times New Roman" w:hAnsi="Times New Roman"/>
          <w:color w:val="000000"/>
          <w:sz w:val="28"/>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pPr>
        <w:numPr>
          <w:ilvl w:val="0"/>
          <w:numId w:val="7"/>
        </w:numPr>
        <w:spacing w:after="0" w:line="264" w:lineRule="auto"/>
        <w:jc w:val="both"/>
      </w:pPr>
      <w:r>
        <w:rPr>
          <w:rFonts w:ascii="Times New Roman" w:hAnsi="Times New Roman"/>
          <w:color w:val="000000"/>
          <w:sz w:val="28"/>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pPr>
        <w:numPr>
          <w:ilvl w:val="0"/>
          <w:numId w:val="7"/>
        </w:numPr>
        <w:spacing w:after="0" w:line="264" w:lineRule="auto"/>
        <w:jc w:val="both"/>
      </w:pPr>
      <w:r>
        <w:rPr>
          <w:rFonts w:ascii="Times New Roman" w:hAnsi="Times New Roman"/>
          <w:color w:val="000000"/>
          <w:sz w:val="28"/>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pPr>
        <w:numPr>
          <w:ilvl w:val="0"/>
          <w:numId w:val="8"/>
        </w:numPr>
        <w:spacing w:after="0" w:line="264" w:lineRule="auto"/>
        <w:jc w:val="both"/>
      </w:pPr>
      <w:r>
        <w:rPr>
          <w:rFonts w:ascii="Times New Roman" w:hAnsi="Times New Roman"/>
          <w:color w:val="000000"/>
          <w:sz w:val="28"/>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pPr>
        <w:numPr>
          <w:ilvl w:val="0"/>
          <w:numId w:val="8"/>
        </w:numPr>
        <w:spacing w:after="0" w:line="264" w:lineRule="auto"/>
        <w:jc w:val="both"/>
      </w:pPr>
      <w:r>
        <w:rPr>
          <w:rFonts w:ascii="Times New Roman" w:hAnsi="Times New Roman"/>
          <w:color w:val="000000"/>
          <w:sz w:val="28"/>
        </w:rPr>
        <w:t>владеть умениями совместной деятельности: подчиняться, договариваться, руководить; терпеливо и спокойно разрешать возникающие конфликты;</w:t>
      </w:r>
    </w:p>
    <w:p>
      <w:pPr>
        <w:numPr>
          <w:ilvl w:val="0"/>
          <w:numId w:val="8"/>
        </w:numPr>
        <w:spacing w:after="0" w:line="264" w:lineRule="auto"/>
        <w:jc w:val="both"/>
      </w:pPr>
      <w:r>
        <w:rPr>
          <w:rFonts w:ascii="Times New Roman" w:hAnsi="Times New Roman"/>
          <w:color w:val="000000"/>
          <w:sz w:val="28"/>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Pr>
          <w:rFonts w:ascii="Times New Roman" w:hAnsi="Times New Roman"/>
          <w:color w:val="000000"/>
          <w:sz w:val="28"/>
        </w:rPr>
        <w:t>видеопрезентацией</w:t>
      </w:r>
      <w:proofErr w:type="spellEnd"/>
      <w:r>
        <w:rPr>
          <w:rFonts w:ascii="Times New Roman" w:hAnsi="Times New Roman"/>
          <w:color w:val="000000"/>
          <w:sz w:val="28"/>
        </w:rPr>
        <w:t>.</w:t>
      </w:r>
    </w:p>
    <w:p>
      <w:pPr>
        <w:spacing w:after="0" w:line="264" w:lineRule="auto"/>
        <w:ind w:left="120"/>
        <w:jc w:val="both"/>
      </w:pPr>
    </w:p>
    <w:p>
      <w:pPr>
        <w:spacing w:after="0" w:line="264" w:lineRule="auto"/>
        <w:ind w:left="120"/>
        <w:jc w:val="both"/>
      </w:pPr>
      <w:r>
        <w:rPr>
          <w:rFonts w:ascii="Times New Roman" w:hAnsi="Times New Roman"/>
          <w:b/>
          <w:color w:val="000000"/>
          <w:sz w:val="28"/>
        </w:rPr>
        <w:t>ПРЕДМЕТНЫЕ РЕЗУЛЬТАТЫ</w:t>
      </w:r>
    </w:p>
    <w:p>
      <w:pPr>
        <w:spacing w:after="0" w:line="264" w:lineRule="auto"/>
        <w:ind w:left="120"/>
        <w:jc w:val="both"/>
      </w:pPr>
    </w:p>
    <w:p>
      <w:pPr>
        <w:spacing w:after="0" w:line="264" w:lineRule="auto"/>
        <w:ind w:firstLine="600"/>
        <w:jc w:val="both"/>
      </w:pPr>
      <w:r>
        <w:rPr>
          <w:rFonts w:ascii="Times New Roman" w:hAnsi="Times New Roman"/>
          <w:color w:val="000000"/>
          <w:sz w:val="28"/>
        </w:rPr>
        <w:t xml:space="preserve">Предметные результаты </w:t>
      </w:r>
      <w:proofErr w:type="gramStart"/>
      <w:r>
        <w:rPr>
          <w:rFonts w:ascii="Times New Roman" w:hAnsi="Times New Roman"/>
          <w:color w:val="000000"/>
          <w:sz w:val="28"/>
        </w:rPr>
        <w:t>обучения по модулю</w:t>
      </w:r>
      <w:proofErr w:type="gramEnd"/>
      <w:r>
        <w:rPr>
          <w:rFonts w:ascii="Times New Roman" w:hAnsi="Times New Roman"/>
          <w:color w:val="000000"/>
          <w:sz w:val="28"/>
        </w:rPr>
        <w:t xml:space="preserve"> «Основы православной культуры» должны обеспечивать следующие достижения обучающегося:</w:t>
      </w:r>
    </w:p>
    <w:p>
      <w:pPr>
        <w:numPr>
          <w:ilvl w:val="0"/>
          <w:numId w:val="9"/>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9"/>
        </w:numPr>
        <w:spacing w:after="0" w:line="264" w:lineRule="auto"/>
        <w:jc w:val="both"/>
      </w:pPr>
      <w:r>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pPr>
        <w:numPr>
          <w:ilvl w:val="0"/>
          <w:numId w:val="9"/>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9"/>
        </w:numPr>
        <w:spacing w:after="0" w:line="264" w:lineRule="auto"/>
        <w:jc w:val="both"/>
      </w:pPr>
      <w:r>
        <w:rPr>
          <w:rFonts w:ascii="Times New Roman" w:hAnsi="Times New Roman"/>
          <w:color w:val="000000"/>
          <w:sz w:val="28"/>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pPr>
        <w:numPr>
          <w:ilvl w:val="0"/>
          <w:numId w:val="9"/>
        </w:numPr>
        <w:spacing w:after="0" w:line="264" w:lineRule="auto"/>
        <w:jc w:val="both"/>
      </w:pPr>
      <w:r>
        <w:rPr>
          <w:rFonts w:ascii="Times New Roman" w:hAnsi="Times New Roman"/>
          <w:color w:val="000000"/>
          <w:sz w:val="28"/>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Pr>
          <w:rFonts w:ascii="Times New Roman" w:hAnsi="Times New Roman"/>
          <w:color w:val="000000"/>
          <w:sz w:val="28"/>
        </w:rPr>
        <w:t xml:space="preserve"> Д</w:t>
      </w:r>
      <w:proofErr w:type="gramEnd"/>
      <w:r>
        <w:rPr>
          <w:rFonts w:ascii="Times New Roman" w:hAnsi="Times New Roman"/>
          <w:color w:val="000000"/>
          <w:sz w:val="28"/>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pPr>
        <w:numPr>
          <w:ilvl w:val="0"/>
          <w:numId w:val="9"/>
        </w:numPr>
        <w:spacing w:after="0" w:line="264" w:lineRule="auto"/>
        <w:jc w:val="both"/>
      </w:pPr>
      <w:r>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православной этики;</w:t>
      </w:r>
    </w:p>
    <w:p>
      <w:pPr>
        <w:numPr>
          <w:ilvl w:val="0"/>
          <w:numId w:val="9"/>
        </w:numPr>
        <w:spacing w:after="0" w:line="264" w:lineRule="auto"/>
        <w:jc w:val="both"/>
      </w:pPr>
      <w:r>
        <w:rPr>
          <w:rFonts w:ascii="Times New Roman" w:hAnsi="Times New Roman"/>
          <w:color w:val="000000"/>
          <w:sz w:val="28"/>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pPr>
        <w:numPr>
          <w:ilvl w:val="0"/>
          <w:numId w:val="9"/>
        </w:numPr>
        <w:spacing w:after="0" w:line="264" w:lineRule="auto"/>
        <w:jc w:val="both"/>
      </w:pPr>
      <w:proofErr w:type="gramStart"/>
      <w:r>
        <w:rPr>
          <w:rFonts w:ascii="Times New Roman" w:hAnsi="Times New Roman"/>
          <w:color w:val="000000"/>
          <w:sz w:val="28"/>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pPr>
        <w:numPr>
          <w:ilvl w:val="0"/>
          <w:numId w:val="9"/>
        </w:numPr>
        <w:spacing w:after="0" w:line="264" w:lineRule="auto"/>
        <w:jc w:val="both"/>
      </w:pPr>
      <w:r>
        <w:rPr>
          <w:rFonts w:ascii="Times New Roman" w:hAnsi="Times New Roman"/>
          <w:color w:val="000000"/>
          <w:sz w:val="28"/>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pPr>
        <w:numPr>
          <w:ilvl w:val="0"/>
          <w:numId w:val="9"/>
        </w:numPr>
        <w:spacing w:after="0" w:line="264" w:lineRule="auto"/>
        <w:jc w:val="both"/>
      </w:pPr>
      <w:r>
        <w:rPr>
          <w:rFonts w:ascii="Times New Roman" w:hAnsi="Times New Roman"/>
          <w:color w:val="000000"/>
          <w:sz w:val="28"/>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pPr>
        <w:numPr>
          <w:ilvl w:val="0"/>
          <w:numId w:val="9"/>
        </w:numPr>
        <w:spacing w:after="0" w:line="264" w:lineRule="auto"/>
        <w:jc w:val="both"/>
      </w:pPr>
      <w:r>
        <w:rPr>
          <w:rFonts w:ascii="Times New Roman" w:hAnsi="Times New Roman"/>
          <w:color w:val="000000"/>
          <w:sz w:val="28"/>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pPr>
        <w:numPr>
          <w:ilvl w:val="0"/>
          <w:numId w:val="9"/>
        </w:numPr>
        <w:spacing w:after="0" w:line="264" w:lineRule="auto"/>
        <w:jc w:val="both"/>
      </w:pPr>
      <w:r>
        <w:rPr>
          <w:rFonts w:ascii="Times New Roman" w:hAnsi="Times New Roman"/>
          <w:color w:val="000000"/>
          <w:sz w:val="28"/>
        </w:rPr>
        <w:t>распознавать христианскую символику, объяснять своими словами её смысл (православный крест) и значение в православной культуре;</w:t>
      </w:r>
    </w:p>
    <w:p>
      <w:pPr>
        <w:numPr>
          <w:ilvl w:val="0"/>
          <w:numId w:val="9"/>
        </w:numPr>
        <w:spacing w:after="0" w:line="264" w:lineRule="auto"/>
        <w:jc w:val="both"/>
      </w:pPr>
      <w:r>
        <w:rPr>
          <w:rFonts w:ascii="Times New Roman" w:hAnsi="Times New Roman"/>
          <w:color w:val="000000"/>
          <w:sz w:val="28"/>
        </w:rPr>
        <w:t>рассказывать о художественной культуре в православной традиции, об иконописи; выделять и объяснять особенности икон в сравнении с картинами;</w:t>
      </w:r>
    </w:p>
    <w:p>
      <w:pPr>
        <w:numPr>
          <w:ilvl w:val="0"/>
          <w:numId w:val="9"/>
        </w:numPr>
        <w:spacing w:after="0" w:line="264" w:lineRule="auto"/>
        <w:jc w:val="both"/>
      </w:pPr>
      <w:r>
        <w:rPr>
          <w:rFonts w:ascii="Times New Roman" w:hAnsi="Times New Roman"/>
          <w:color w:val="000000"/>
          <w:sz w:val="28"/>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pPr>
        <w:numPr>
          <w:ilvl w:val="0"/>
          <w:numId w:val="9"/>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pPr>
        <w:numPr>
          <w:ilvl w:val="0"/>
          <w:numId w:val="9"/>
        </w:numPr>
        <w:spacing w:after="0" w:line="264" w:lineRule="auto"/>
        <w:jc w:val="both"/>
      </w:pPr>
      <w:r>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9"/>
        </w:numPr>
        <w:spacing w:after="0" w:line="264" w:lineRule="auto"/>
        <w:jc w:val="both"/>
      </w:pPr>
      <w:r>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Pr>
          <w:rFonts w:ascii="Times New Roman" w:hAnsi="Times New Roman"/>
          <w:color w:val="000000"/>
          <w:sz w:val="28"/>
        </w:rPr>
        <w:t>Оте­честву</w:t>
      </w:r>
      <w:proofErr w:type="gramEnd"/>
      <w:r>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pPr>
        <w:numPr>
          <w:ilvl w:val="0"/>
          <w:numId w:val="9"/>
        </w:numPr>
        <w:spacing w:after="0" w:line="264" w:lineRule="auto"/>
        <w:jc w:val="both"/>
      </w:pPr>
      <w:r>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pPr>
        <w:numPr>
          <w:ilvl w:val="0"/>
          <w:numId w:val="9"/>
        </w:numPr>
        <w:spacing w:after="0" w:line="264" w:lineRule="auto"/>
        <w:jc w:val="both"/>
      </w:pPr>
      <w:r>
        <w:rPr>
          <w:rFonts w:ascii="Times New Roman" w:hAnsi="Times New Roman"/>
          <w:color w:val="000000"/>
          <w:sz w:val="28"/>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pPr>
        <w:spacing w:after="0" w:line="264" w:lineRule="auto"/>
        <w:ind w:firstLine="600"/>
        <w:jc w:val="both"/>
      </w:pPr>
      <w:r>
        <w:rPr>
          <w:rFonts w:ascii="Times New Roman" w:hAnsi="Times New Roman"/>
          <w:color w:val="000000"/>
          <w:sz w:val="28"/>
        </w:rPr>
        <w:t xml:space="preserve">Предметные результаты освоения образовательной программы модуля «Основы исламской культуры»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умений:</w:t>
      </w:r>
    </w:p>
    <w:p>
      <w:pPr>
        <w:numPr>
          <w:ilvl w:val="0"/>
          <w:numId w:val="10"/>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10"/>
        </w:numPr>
        <w:spacing w:after="0" w:line="264" w:lineRule="auto"/>
        <w:jc w:val="both"/>
      </w:pPr>
      <w:r>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pPr>
        <w:numPr>
          <w:ilvl w:val="0"/>
          <w:numId w:val="10"/>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10"/>
        </w:numPr>
        <w:spacing w:after="0" w:line="264" w:lineRule="auto"/>
        <w:jc w:val="both"/>
      </w:pPr>
      <w:r>
        <w:rPr>
          <w:rFonts w:ascii="Times New Roman" w:hAnsi="Times New Roman"/>
          <w:color w:val="000000"/>
          <w:sz w:val="28"/>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pPr>
        <w:numPr>
          <w:ilvl w:val="0"/>
          <w:numId w:val="10"/>
        </w:numPr>
        <w:spacing w:after="0" w:line="264" w:lineRule="auto"/>
        <w:jc w:val="both"/>
      </w:pPr>
      <w:proofErr w:type="gramStart"/>
      <w:r>
        <w:rPr>
          <w:rFonts w:ascii="Times New Roman" w:hAnsi="Times New Roman"/>
          <w:color w:val="000000"/>
          <w:sz w:val="28"/>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pPr>
        <w:numPr>
          <w:ilvl w:val="0"/>
          <w:numId w:val="10"/>
        </w:numPr>
        <w:spacing w:after="0" w:line="264" w:lineRule="auto"/>
        <w:jc w:val="both"/>
      </w:pPr>
      <w:r>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исламской этики;</w:t>
      </w:r>
    </w:p>
    <w:p>
      <w:pPr>
        <w:numPr>
          <w:ilvl w:val="0"/>
          <w:numId w:val="10"/>
        </w:numPr>
        <w:spacing w:after="0" w:line="264" w:lineRule="auto"/>
        <w:jc w:val="both"/>
      </w:pPr>
      <w:r>
        <w:rPr>
          <w:rFonts w:ascii="Times New Roman" w:hAnsi="Times New Roman"/>
          <w:color w:val="000000"/>
          <w:sz w:val="28"/>
        </w:rPr>
        <w:t>раскрывать своими словами первоначальные представления о мировоззрении (картине мира) в исламской культуре, единобожии, вере и её основах;</w:t>
      </w:r>
    </w:p>
    <w:p>
      <w:pPr>
        <w:numPr>
          <w:ilvl w:val="0"/>
          <w:numId w:val="10"/>
        </w:numPr>
        <w:spacing w:after="0" w:line="264" w:lineRule="auto"/>
        <w:jc w:val="both"/>
      </w:pPr>
      <w:r>
        <w:rPr>
          <w:rFonts w:ascii="Times New Roman" w:hAnsi="Times New Roman"/>
          <w:color w:val="000000"/>
          <w:sz w:val="28"/>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Pr>
          <w:rFonts w:ascii="Times New Roman" w:hAnsi="Times New Roman"/>
          <w:color w:val="000000"/>
          <w:sz w:val="28"/>
        </w:rPr>
        <w:t>закят</w:t>
      </w:r>
      <w:proofErr w:type="spellEnd"/>
      <w:r>
        <w:rPr>
          <w:rFonts w:ascii="Times New Roman" w:hAnsi="Times New Roman"/>
          <w:color w:val="000000"/>
          <w:sz w:val="28"/>
        </w:rPr>
        <w:t xml:space="preserve">, </w:t>
      </w:r>
      <w:proofErr w:type="spellStart"/>
      <w:r>
        <w:rPr>
          <w:rFonts w:ascii="Times New Roman" w:hAnsi="Times New Roman"/>
          <w:color w:val="000000"/>
          <w:sz w:val="28"/>
        </w:rPr>
        <w:t>дуа</w:t>
      </w:r>
      <w:proofErr w:type="spellEnd"/>
      <w:r>
        <w:rPr>
          <w:rFonts w:ascii="Times New Roman" w:hAnsi="Times New Roman"/>
          <w:color w:val="000000"/>
          <w:sz w:val="28"/>
        </w:rPr>
        <w:t xml:space="preserve">, </w:t>
      </w:r>
      <w:proofErr w:type="spellStart"/>
      <w:r>
        <w:rPr>
          <w:rFonts w:ascii="Times New Roman" w:hAnsi="Times New Roman"/>
          <w:color w:val="000000"/>
          <w:sz w:val="28"/>
        </w:rPr>
        <w:t>зикр</w:t>
      </w:r>
      <w:proofErr w:type="spellEnd"/>
      <w:r>
        <w:rPr>
          <w:rFonts w:ascii="Times New Roman" w:hAnsi="Times New Roman"/>
          <w:color w:val="000000"/>
          <w:sz w:val="28"/>
        </w:rPr>
        <w:t>);</w:t>
      </w:r>
    </w:p>
    <w:p>
      <w:pPr>
        <w:numPr>
          <w:ilvl w:val="0"/>
          <w:numId w:val="10"/>
        </w:numPr>
        <w:spacing w:after="0" w:line="264" w:lineRule="auto"/>
        <w:jc w:val="both"/>
      </w:pPr>
      <w:r>
        <w:rPr>
          <w:rFonts w:ascii="Times New Roman" w:hAnsi="Times New Roman"/>
          <w:color w:val="000000"/>
          <w:sz w:val="28"/>
        </w:rPr>
        <w:t>рассказывать о назначении и устройстве мечети (</w:t>
      </w:r>
      <w:proofErr w:type="spellStart"/>
      <w:r>
        <w:rPr>
          <w:rFonts w:ascii="Times New Roman" w:hAnsi="Times New Roman"/>
          <w:color w:val="000000"/>
          <w:sz w:val="28"/>
        </w:rPr>
        <w:t>минбар</w:t>
      </w:r>
      <w:proofErr w:type="spellEnd"/>
      <w:r>
        <w:rPr>
          <w:rFonts w:ascii="Times New Roman" w:hAnsi="Times New Roman"/>
          <w:color w:val="000000"/>
          <w:sz w:val="28"/>
        </w:rPr>
        <w:t xml:space="preserve">, </w:t>
      </w:r>
      <w:proofErr w:type="spellStart"/>
      <w:r>
        <w:rPr>
          <w:rFonts w:ascii="Times New Roman" w:hAnsi="Times New Roman"/>
          <w:color w:val="000000"/>
          <w:sz w:val="28"/>
        </w:rPr>
        <w:t>михраб</w:t>
      </w:r>
      <w:proofErr w:type="spellEnd"/>
      <w:r>
        <w:rPr>
          <w:rFonts w:ascii="Times New Roman" w:hAnsi="Times New Roman"/>
          <w:color w:val="000000"/>
          <w:sz w:val="28"/>
        </w:rPr>
        <w:t>), нормах поведения в мечети, общения с верующими и служителями ислама;</w:t>
      </w:r>
    </w:p>
    <w:p>
      <w:pPr>
        <w:numPr>
          <w:ilvl w:val="0"/>
          <w:numId w:val="10"/>
        </w:numPr>
        <w:spacing w:after="0" w:line="264" w:lineRule="auto"/>
        <w:jc w:val="both"/>
      </w:pPr>
      <w:r>
        <w:rPr>
          <w:rFonts w:ascii="Times New Roman" w:hAnsi="Times New Roman"/>
          <w:color w:val="000000"/>
          <w:sz w:val="28"/>
        </w:rPr>
        <w:t xml:space="preserve">рассказывать о праздниках в исламе (Ураза-байрам, Курбан-байрам, </w:t>
      </w:r>
      <w:proofErr w:type="spellStart"/>
      <w:r>
        <w:rPr>
          <w:rFonts w:ascii="Times New Roman" w:hAnsi="Times New Roman"/>
          <w:color w:val="000000"/>
          <w:sz w:val="28"/>
        </w:rPr>
        <w:t>Маулид</w:t>
      </w:r>
      <w:proofErr w:type="spellEnd"/>
      <w:r>
        <w:rPr>
          <w:rFonts w:ascii="Times New Roman" w:hAnsi="Times New Roman"/>
          <w:color w:val="000000"/>
          <w:sz w:val="28"/>
        </w:rPr>
        <w:t>);</w:t>
      </w:r>
    </w:p>
    <w:p>
      <w:pPr>
        <w:numPr>
          <w:ilvl w:val="0"/>
          <w:numId w:val="10"/>
        </w:numPr>
        <w:spacing w:after="0" w:line="264" w:lineRule="auto"/>
        <w:jc w:val="both"/>
      </w:pPr>
      <w:r>
        <w:rPr>
          <w:rFonts w:ascii="Times New Roman" w:hAnsi="Times New Roman"/>
          <w:color w:val="000000"/>
          <w:sz w:val="28"/>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pPr>
        <w:numPr>
          <w:ilvl w:val="0"/>
          <w:numId w:val="10"/>
        </w:numPr>
        <w:spacing w:after="0" w:line="264" w:lineRule="auto"/>
        <w:jc w:val="both"/>
      </w:pPr>
      <w:r>
        <w:rPr>
          <w:rFonts w:ascii="Times New Roman" w:hAnsi="Times New Roman"/>
          <w:color w:val="000000"/>
          <w:sz w:val="28"/>
        </w:rPr>
        <w:t>распознавать исламскую символику, объяснять своими словами её смысл и охарактеризовать назначение исламского орнамента;</w:t>
      </w:r>
    </w:p>
    <w:p>
      <w:pPr>
        <w:numPr>
          <w:ilvl w:val="0"/>
          <w:numId w:val="10"/>
        </w:numPr>
        <w:spacing w:after="0" w:line="264" w:lineRule="auto"/>
        <w:jc w:val="both"/>
      </w:pPr>
      <w:r>
        <w:rPr>
          <w:rFonts w:ascii="Times New Roman" w:hAnsi="Times New Roman"/>
          <w:color w:val="000000"/>
          <w:sz w:val="28"/>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pPr>
        <w:numPr>
          <w:ilvl w:val="0"/>
          <w:numId w:val="10"/>
        </w:numPr>
        <w:spacing w:after="0" w:line="264" w:lineRule="auto"/>
        <w:jc w:val="both"/>
      </w:pPr>
      <w:r>
        <w:rPr>
          <w:rFonts w:ascii="Times New Roman" w:hAnsi="Times New Roman"/>
          <w:color w:val="000000"/>
          <w:sz w:val="28"/>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pPr>
        <w:numPr>
          <w:ilvl w:val="0"/>
          <w:numId w:val="10"/>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pPr>
        <w:numPr>
          <w:ilvl w:val="0"/>
          <w:numId w:val="10"/>
        </w:numPr>
        <w:spacing w:after="0" w:line="264" w:lineRule="auto"/>
        <w:jc w:val="both"/>
      </w:pPr>
      <w:r>
        <w:rPr>
          <w:rFonts w:ascii="Times New Roman" w:hAnsi="Times New Roman"/>
          <w:color w:val="000000"/>
          <w:sz w:val="28"/>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10"/>
        </w:numPr>
        <w:spacing w:after="0" w:line="264" w:lineRule="auto"/>
        <w:jc w:val="both"/>
      </w:pPr>
      <w:r>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Pr>
          <w:rFonts w:ascii="Times New Roman" w:hAnsi="Times New Roman"/>
          <w:color w:val="000000"/>
          <w:sz w:val="28"/>
        </w:rPr>
        <w:t>Оте­честву</w:t>
      </w:r>
      <w:proofErr w:type="gramEnd"/>
      <w:r>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pPr>
        <w:numPr>
          <w:ilvl w:val="0"/>
          <w:numId w:val="10"/>
        </w:numPr>
        <w:spacing w:after="0" w:line="264" w:lineRule="auto"/>
        <w:jc w:val="both"/>
      </w:pPr>
      <w:r>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pPr>
        <w:numPr>
          <w:ilvl w:val="0"/>
          <w:numId w:val="10"/>
        </w:numPr>
        <w:spacing w:after="0" w:line="264" w:lineRule="auto"/>
        <w:jc w:val="both"/>
      </w:pPr>
      <w:r>
        <w:rPr>
          <w:rFonts w:ascii="Times New Roman" w:hAnsi="Times New Roman"/>
          <w:color w:val="000000"/>
          <w:sz w:val="28"/>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pPr>
        <w:spacing w:after="0" w:line="264" w:lineRule="auto"/>
        <w:ind w:firstLine="600"/>
        <w:jc w:val="both"/>
      </w:pPr>
      <w:r>
        <w:rPr>
          <w:rFonts w:ascii="Times New Roman" w:hAnsi="Times New Roman"/>
          <w:color w:val="000000"/>
          <w:sz w:val="28"/>
        </w:rPr>
        <w:t xml:space="preserve">Предметные результаты освоения образовательной программы модуля «Основы буддийской культуры»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умений:</w:t>
      </w:r>
    </w:p>
    <w:p>
      <w:pPr>
        <w:numPr>
          <w:ilvl w:val="0"/>
          <w:numId w:val="11"/>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11"/>
        </w:numPr>
        <w:spacing w:after="0" w:line="264" w:lineRule="auto"/>
        <w:jc w:val="both"/>
      </w:pPr>
      <w:r>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pPr>
        <w:numPr>
          <w:ilvl w:val="0"/>
          <w:numId w:val="11"/>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11"/>
        </w:numPr>
        <w:spacing w:after="0" w:line="264" w:lineRule="auto"/>
        <w:jc w:val="both"/>
      </w:pPr>
      <w:r>
        <w:rPr>
          <w:rFonts w:ascii="Times New Roman" w:hAnsi="Times New Roman"/>
          <w:color w:val="000000"/>
          <w:sz w:val="28"/>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pPr>
        <w:numPr>
          <w:ilvl w:val="0"/>
          <w:numId w:val="11"/>
        </w:numPr>
        <w:spacing w:after="0" w:line="264" w:lineRule="auto"/>
        <w:jc w:val="both"/>
      </w:pPr>
      <w:proofErr w:type="gramStart"/>
      <w:r>
        <w:rPr>
          <w:rFonts w:ascii="Times New Roman" w:hAnsi="Times New Roman"/>
          <w:color w:val="000000"/>
          <w:sz w:val="28"/>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Pr>
          <w:rFonts w:ascii="Times New Roman" w:hAnsi="Times New Roman"/>
          <w:color w:val="000000"/>
          <w:sz w:val="28"/>
        </w:rPr>
        <w:t>неблагие</w:t>
      </w:r>
      <w:proofErr w:type="spellEnd"/>
      <w:r>
        <w:rPr>
          <w:rFonts w:ascii="Times New Roman" w:hAnsi="Times New Roman"/>
          <w:color w:val="000000"/>
          <w:sz w:val="28"/>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Pr>
          <w:rFonts w:ascii="Times New Roman" w:hAnsi="Times New Roman"/>
          <w:color w:val="000000"/>
          <w:sz w:val="28"/>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pPr>
        <w:numPr>
          <w:ilvl w:val="0"/>
          <w:numId w:val="11"/>
        </w:numPr>
        <w:spacing w:after="0" w:line="264" w:lineRule="auto"/>
        <w:jc w:val="both"/>
      </w:pPr>
      <w:r>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буддийской этики;</w:t>
      </w:r>
    </w:p>
    <w:p>
      <w:pPr>
        <w:numPr>
          <w:ilvl w:val="0"/>
          <w:numId w:val="11"/>
        </w:numPr>
        <w:spacing w:after="0" w:line="264" w:lineRule="auto"/>
        <w:jc w:val="both"/>
      </w:pPr>
      <w:r>
        <w:rPr>
          <w:rFonts w:ascii="Times New Roman" w:hAnsi="Times New Roman"/>
          <w:color w:val="000000"/>
          <w:sz w:val="28"/>
        </w:rPr>
        <w:t>раскрывать своими словами первоначальные представления о мировоззрении (картине мира) в буддийской культуре, учении о Будде (</w:t>
      </w:r>
      <w:proofErr w:type="spellStart"/>
      <w:r>
        <w:rPr>
          <w:rFonts w:ascii="Times New Roman" w:hAnsi="Times New Roman"/>
          <w:color w:val="000000"/>
          <w:sz w:val="28"/>
        </w:rPr>
        <w:t>буддах</w:t>
      </w:r>
      <w:proofErr w:type="spellEnd"/>
      <w:r>
        <w:rPr>
          <w:rFonts w:ascii="Times New Roman" w:hAnsi="Times New Roman"/>
          <w:color w:val="000000"/>
          <w:sz w:val="28"/>
        </w:rPr>
        <w:t xml:space="preserve">), </w:t>
      </w:r>
      <w:proofErr w:type="spellStart"/>
      <w:r>
        <w:rPr>
          <w:rFonts w:ascii="Times New Roman" w:hAnsi="Times New Roman"/>
          <w:color w:val="000000"/>
          <w:sz w:val="28"/>
        </w:rPr>
        <w:t>бодхисаттвах</w:t>
      </w:r>
      <w:proofErr w:type="spellEnd"/>
      <w:r>
        <w:rPr>
          <w:rFonts w:ascii="Times New Roman" w:hAnsi="Times New Roman"/>
          <w:color w:val="000000"/>
          <w:sz w:val="28"/>
        </w:rPr>
        <w:t xml:space="preserve">, Вселенной, человеке, обществе, </w:t>
      </w:r>
      <w:proofErr w:type="spellStart"/>
      <w:r>
        <w:rPr>
          <w:rFonts w:ascii="Times New Roman" w:hAnsi="Times New Roman"/>
          <w:color w:val="000000"/>
          <w:sz w:val="28"/>
        </w:rPr>
        <w:t>сангхе</w:t>
      </w:r>
      <w:proofErr w:type="spellEnd"/>
      <w:r>
        <w:rPr>
          <w:rFonts w:ascii="Times New Roman" w:hAnsi="Times New Roman"/>
          <w:color w:val="000000"/>
          <w:sz w:val="28"/>
        </w:rPr>
        <w:t>, сансаре и нирване; понимание ценности любой формы жизни как связанной с ценностью человеческой жизни и бытия;</w:t>
      </w:r>
    </w:p>
    <w:p>
      <w:pPr>
        <w:numPr>
          <w:ilvl w:val="0"/>
          <w:numId w:val="11"/>
        </w:numPr>
        <w:spacing w:after="0" w:line="264" w:lineRule="auto"/>
        <w:jc w:val="both"/>
      </w:pPr>
      <w:r>
        <w:rPr>
          <w:rFonts w:ascii="Times New Roman" w:hAnsi="Times New Roman"/>
          <w:color w:val="000000"/>
          <w:sz w:val="28"/>
        </w:rPr>
        <w:t>рассказывать о буддийских писаниях, ламах, службах; смысле принятия, восьмеричном пути и карме;</w:t>
      </w:r>
    </w:p>
    <w:p>
      <w:pPr>
        <w:numPr>
          <w:ilvl w:val="0"/>
          <w:numId w:val="11"/>
        </w:numPr>
        <w:spacing w:after="0" w:line="264" w:lineRule="auto"/>
        <w:jc w:val="both"/>
      </w:pPr>
      <w:r>
        <w:rPr>
          <w:rFonts w:ascii="Times New Roman" w:hAnsi="Times New Roman"/>
          <w:color w:val="000000"/>
          <w:sz w:val="28"/>
        </w:rPr>
        <w:t>рассказывать о назначении и устройстве буддийского храма, нормах поведения в храме, общения с мирскими последователями и ламами;</w:t>
      </w:r>
    </w:p>
    <w:p>
      <w:pPr>
        <w:numPr>
          <w:ilvl w:val="0"/>
          <w:numId w:val="11"/>
        </w:numPr>
        <w:spacing w:after="0" w:line="264" w:lineRule="auto"/>
        <w:jc w:val="both"/>
      </w:pPr>
      <w:r>
        <w:rPr>
          <w:rFonts w:ascii="Times New Roman" w:hAnsi="Times New Roman"/>
          <w:color w:val="000000"/>
          <w:sz w:val="28"/>
        </w:rPr>
        <w:t>рассказывать о праздниках в буддизме, аскезе;</w:t>
      </w:r>
    </w:p>
    <w:p>
      <w:pPr>
        <w:numPr>
          <w:ilvl w:val="0"/>
          <w:numId w:val="11"/>
        </w:numPr>
        <w:spacing w:after="0" w:line="264" w:lineRule="auto"/>
        <w:jc w:val="both"/>
      </w:pPr>
      <w:r>
        <w:rPr>
          <w:rFonts w:ascii="Times New Roman" w:hAnsi="Times New Roman"/>
          <w:color w:val="000000"/>
          <w:sz w:val="28"/>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pPr>
        <w:numPr>
          <w:ilvl w:val="0"/>
          <w:numId w:val="11"/>
        </w:numPr>
        <w:spacing w:after="0" w:line="264" w:lineRule="auto"/>
        <w:jc w:val="both"/>
      </w:pPr>
      <w:r>
        <w:rPr>
          <w:rFonts w:ascii="Times New Roman" w:hAnsi="Times New Roman"/>
          <w:color w:val="000000"/>
          <w:sz w:val="28"/>
        </w:rPr>
        <w:t>распознавать буддийскую символику, объяснять своими словами её смысл и значение в буддийской культуре;</w:t>
      </w:r>
    </w:p>
    <w:p>
      <w:pPr>
        <w:numPr>
          <w:ilvl w:val="0"/>
          <w:numId w:val="11"/>
        </w:numPr>
        <w:spacing w:after="0" w:line="264" w:lineRule="auto"/>
        <w:jc w:val="both"/>
      </w:pPr>
      <w:r>
        <w:rPr>
          <w:rFonts w:ascii="Times New Roman" w:hAnsi="Times New Roman"/>
          <w:color w:val="000000"/>
          <w:sz w:val="28"/>
        </w:rPr>
        <w:t>рассказывать о художественной культуре в буддийской традиции;</w:t>
      </w:r>
    </w:p>
    <w:p>
      <w:pPr>
        <w:numPr>
          <w:ilvl w:val="0"/>
          <w:numId w:val="11"/>
        </w:numPr>
        <w:spacing w:after="0" w:line="264" w:lineRule="auto"/>
        <w:jc w:val="both"/>
      </w:pPr>
      <w:r>
        <w:rPr>
          <w:rFonts w:ascii="Times New Roman" w:hAnsi="Times New Roman"/>
          <w:color w:val="000000"/>
          <w:sz w:val="28"/>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pPr>
        <w:numPr>
          <w:ilvl w:val="0"/>
          <w:numId w:val="11"/>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pPr>
        <w:numPr>
          <w:ilvl w:val="0"/>
          <w:numId w:val="11"/>
        </w:numPr>
        <w:spacing w:after="0" w:line="264" w:lineRule="auto"/>
        <w:jc w:val="both"/>
      </w:pPr>
      <w:r>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11"/>
        </w:numPr>
        <w:spacing w:after="0" w:line="264" w:lineRule="auto"/>
        <w:jc w:val="both"/>
      </w:pPr>
      <w:r>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w:t>
      </w:r>
      <w:r>
        <w:rPr>
          <w:rFonts w:ascii="Times New Roman" w:hAnsi="Times New Roman"/>
          <w:color w:val="000000"/>
          <w:sz w:val="28"/>
        </w:rPr>
        <w:lastRenderedPageBreak/>
        <w:t>Родине – России; приводить примеры сотрудничества последователей традиционных религий;</w:t>
      </w:r>
    </w:p>
    <w:p>
      <w:pPr>
        <w:numPr>
          <w:ilvl w:val="0"/>
          <w:numId w:val="11"/>
        </w:numPr>
        <w:spacing w:after="0" w:line="264" w:lineRule="auto"/>
        <w:jc w:val="both"/>
      </w:pPr>
      <w:r>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pPr>
        <w:numPr>
          <w:ilvl w:val="0"/>
          <w:numId w:val="11"/>
        </w:numPr>
        <w:spacing w:after="0" w:line="264" w:lineRule="auto"/>
        <w:jc w:val="both"/>
      </w:pPr>
      <w:r>
        <w:rPr>
          <w:rFonts w:ascii="Times New Roman" w:hAnsi="Times New Roman"/>
          <w:color w:val="000000"/>
          <w:sz w:val="28"/>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pPr>
        <w:spacing w:after="0" w:line="264" w:lineRule="auto"/>
        <w:ind w:firstLine="600"/>
        <w:jc w:val="both"/>
      </w:pPr>
      <w:r>
        <w:rPr>
          <w:rFonts w:ascii="Times New Roman" w:hAnsi="Times New Roman"/>
          <w:color w:val="000000"/>
          <w:sz w:val="28"/>
        </w:rPr>
        <w:t xml:space="preserve">Предметные результаты освоения образовательной программы модуля «Основы иудейской культуры»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умений:</w:t>
      </w:r>
    </w:p>
    <w:p>
      <w:pPr>
        <w:numPr>
          <w:ilvl w:val="0"/>
          <w:numId w:val="12"/>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12"/>
        </w:numPr>
        <w:spacing w:after="0" w:line="264" w:lineRule="auto"/>
        <w:jc w:val="both"/>
      </w:pPr>
      <w:r>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pPr>
        <w:numPr>
          <w:ilvl w:val="0"/>
          <w:numId w:val="12"/>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12"/>
        </w:numPr>
        <w:spacing w:after="0" w:line="264" w:lineRule="auto"/>
        <w:jc w:val="both"/>
      </w:pPr>
      <w:r>
        <w:rPr>
          <w:rFonts w:ascii="Times New Roman" w:hAnsi="Times New Roman"/>
          <w:color w:val="000000"/>
          <w:sz w:val="28"/>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pPr>
        <w:numPr>
          <w:ilvl w:val="0"/>
          <w:numId w:val="12"/>
        </w:numPr>
        <w:spacing w:after="0" w:line="264" w:lineRule="auto"/>
        <w:jc w:val="both"/>
      </w:pPr>
      <w:proofErr w:type="gramStart"/>
      <w:r>
        <w:rPr>
          <w:rFonts w:ascii="Times New Roman" w:hAnsi="Times New Roman"/>
          <w:color w:val="000000"/>
          <w:sz w:val="28"/>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pPr>
        <w:numPr>
          <w:ilvl w:val="0"/>
          <w:numId w:val="12"/>
        </w:numPr>
        <w:spacing w:after="0" w:line="264" w:lineRule="auto"/>
        <w:jc w:val="both"/>
      </w:pPr>
      <w:r>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иудейской этики;</w:t>
      </w:r>
    </w:p>
    <w:p>
      <w:pPr>
        <w:numPr>
          <w:ilvl w:val="0"/>
          <w:numId w:val="12"/>
        </w:numPr>
        <w:spacing w:after="0" w:line="264" w:lineRule="auto"/>
        <w:jc w:val="both"/>
      </w:pPr>
      <w:r>
        <w:rPr>
          <w:rFonts w:ascii="Times New Roman" w:hAnsi="Times New Roman"/>
          <w:color w:val="000000"/>
          <w:sz w:val="28"/>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pPr>
        <w:numPr>
          <w:ilvl w:val="0"/>
          <w:numId w:val="12"/>
        </w:numPr>
        <w:spacing w:after="0" w:line="264" w:lineRule="auto"/>
        <w:jc w:val="both"/>
      </w:pPr>
      <w:r>
        <w:rPr>
          <w:rFonts w:ascii="Times New Roman" w:hAnsi="Times New Roman"/>
          <w:color w:val="000000"/>
          <w:sz w:val="28"/>
        </w:rPr>
        <w:t xml:space="preserve">рассказывать о священных текстах иудаизма – Торе и </w:t>
      </w:r>
      <w:proofErr w:type="spellStart"/>
      <w:r>
        <w:rPr>
          <w:rFonts w:ascii="Times New Roman" w:hAnsi="Times New Roman"/>
          <w:color w:val="000000"/>
          <w:sz w:val="28"/>
        </w:rPr>
        <w:t>Танахе</w:t>
      </w:r>
      <w:proofErr w:type="spellEnd"/>
      <w:r>
        <w:rPr>
          <w:rFonts w:ascii="Times New Roman" w:hAnsi="Times New Roman"/>
          <w:color w:val="000000"/>
          <w:sz w:val="28"/>
        </w:rPr>
        <w:t>, о Талмуде, произведениях выдающихся деятелей иудаизма, богослужениях, молитвах;</w:t>
      </w:r>
    </w:p>
    <w:p>
      <w:pPr>
        <w:numPr>
          <w:ilvl w:val="0"/>
          <w:numId w:val="12"/>
        </w:numPr>
        <w:spacing w:after="0" w:line="264" w:lineRule="auto"/>
        <w:jc w:val="both"/>
      </w:pPr>
      <w:r>
        <w:rPr>
          <w:rFonts w:ascii="Times New Roman" w:hAnsi="Times New Roman"/>
          <w:color w:val="000000"/>
          <w:sz w:val="28"/>
        </w:rPr>
        <w:lastRenderedPageBreak/>
        <w:t>рассказывать о назначении и устройстве синагоги, о раввинах, нормах поведения в синагоге, общения с мирянами и раввинами;</w:t>
      </w:r>
    </w:p>
    <w:p>
      <w:pPr>
        <w:numPr>
          <w:ilvl w:val="0"/>
          <w:numId w:val="12"/>
        </w:numPr>
        <w:spacing w:after="0" w:line="264" w:lineRule="auto"/>
        <w:jc w:val="both"/>
      </w:pPr>
      <w:r>
        <w:rPr>
          <w:rFonts w:ascii="Times New Roman" w:hAnsi="Times New Roman"/>
          <w:color w:val="000000"/>
          <w:sz w:val="28"/>
        </w:rPr>
        <w:t xml:space="preserve">рассказывать об иудейских праздниках (не менее четырёх, включая </w:t>
      </w:r>
      <w:proofErr w:type="spellStart"/>
      <w:r>
        <w:rPr>
          <w:rFonts w:ascii="Times New Roman" w:hAnsi="Times New Roman"/>
          <w:color w:val="000000"/>
          <w:sz w:val="28"/>
        </w:rPr>
        <w:t>Рош</w:t>
      </w:r>
      <w:proofErr w:type="spellEnd"/>
      <w:r>
        <w:rPr>
          <w:rFonts w:ascii="Times New Roman" w:hAnsi="Times New Roman"/>
          <w:color w:val="000000"/>
          <w:sz w:val="28"/>
        </w:rPr>
        <w:t>-а-</w:t>
      </w:r>
      <w:proofErr w:type="spellStart"/>
      <w:r>
        <w:rPr>
          <w:rFonts w:ascii="Times New Roman" w:hAnsi="Times New Roman"/>
          <w:color w:val="000000"/>
          <w:sz w:val="28"/>
        </w:rPr>
        <w:t>Шана</w:t>
      </w:r>
      <w:proofErr w:type="spellEnd"/>
      <w:r>
        <w:rPr>
          <w:rFonts w:ascii="Times New Roman" w:hAnsi="Times New Roman"/>
          <w:color w:val="000000"/>
          <w:sz w:val="28"/>
        </w:rPr>
        <w:t xml:space="preserve">, </w:t>
      </w:r>
      <w:proofErr w:type="spellStart"/>
      <w:r>
        <w:rPr>
          <w:rFonts w:ascii="Times New Roman" w:hAnsi="Times New Roman"/>
          <w:color w:val="000000"/>
          <w:sz w:val="28"/>
        </w:rPr>
        <w:t>Йом-Киппур</w:t>
      </w:r>
      <w:proofErr w:type="spellEnd"/>
      <w:r>
        <w:rPr>
          <w:rFonts w:ascii="Times New Roman" w:hAnsi="Times New Roman"/>
          <w:color w:val="000000"/>
          <w:sz w:val="28"/>
        </w:rPr>
        <w:t xml:space="preserve">, </w:t>
      </w:r>
      <w:proofErr w:type="spellStart"/>
      <w:r>
        <w:rPr>
          <w:rFonts w:ascii="Times New Roman" w:hAnsi="Times New Roman"/>
          <w:color w:val="000000"/>
          <w:sz w:val="28"/>
        </w:rPr>
        <w:t>Суккот</w:t>
      </w:r>
      <w:proofErr w:type="spellEnd"/>
      <w:r>
        <w:rPr>
          <w:rFonts w:ascii="Times New Roman" w:hAnsi="Times New Roman"/>
          <w:color w:val="000000"/>
          <w:sz w:val="28"/>
        </w:rPr>
        <w:t xml:space="preserve">, </w:t>
      </w:r>
      <w:proofErr w:type="spellStart"/>
      <w:r>
        <w:rPr>
          <w:rFonts w:ascii="Times New Roman" w:hAnsi="Times New Roman"/>
          <w:color w:val="000000"/>
          <w:sz w:val="28"/>
        </w:rPr>
        <w:t>Песах</w:t>
      </w:r>
      <w:proofErr w:type="spellEnd"/>
      <w:r>
        <w:rPr>
          <w:rFonts w:ascii="Times New Roman" w:hAnsi="Times New Roman"/>
          <w:color w:val="000000"/>
          <w:sz w:val="28"/>
        </w:rPr>
        <w:t>), постах, назначении поста;</w:t>
      </w:r>
    </w:p>
    <w:p>
      <w:pPr>
        <w:numPr>
          <w:ilvl w:val="0"/>
          <w:numId w:val="12"/>
        </w:numPr>
        <w:spacing w:after="0" w:line="264" w:lineRule="auto"/>
        <w:jc w:val="both"/>
      </w:pPr>
      <w:r>
        <w:rPr>
          <w:rFonts w:ascii="Times New Roman" w:hAnsi="Times New Roman"/>
          <w:color w:val="000000"/>
          <w:sz w:val="28"/>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pPr>
        <w:numPr>
          <w:ilvl w:val="0"/>
          <w:numId w:val="12"/>
        </w:numPr>
        <w:spacing w:after="0" w:line="264" w:lineRule="auto"/>
        <w:jc w:val="both"/>
      </w:pPr>
      <w:r>
        <w:rPr>
          <w:rFonts w:ascii="Times New Roman" w:hAnsi="Times New Roman"/>
          <w:color w:val="000000"/>
          <w:sz w:val="28"/>
        </w:rPr>
        <w:t>распознавать иудейскую символику, объяснять своими словами её смысл (</w:t>
      </w:r>
      <w:proofErr w:type="spellStart"/>
      <w:r>
        <w:rPr>
          <w:rFonts w:ascii="Times New Roman" w:hAnsi="Times New Roman"/>
          <w:color w:val="000000"/>
          <w:sz w:val="28"/>
        </w:rPr>
        <w:t>магендовид</w:t>
      </w:r>
      <w:proofErr w:type="spellEnd"/>
      <w:r>
        <w:rPr>
          <w:rFonts w:ascii="Times New Roman" w:hAnsi="Times New Roman"/>
          <w:color w:val="000000"/>
          <w:sz w:val="28"/>
        </w:rPr>
        <w:t>) и значение в еврейской культуре;</w:t>
      </w:r>
    </w:p>
    <w:p>
      <w:pPr>
        <w:numPr>
          <w:ilvl w:val="0"/>
          <w:numId w:val="12"/>
        </w:numPr>
        <w:spacing w:after="0" w:line="264" w:lineRule="auto"/>
        <w:jc w:val="both"/>
      </w:pPr>
      <w:r>
        <w:rPr>
          <w:rFonts w:ascii="Times New Roman" w:hAnsi="Times New Roman"/>
          <w:color w:val="000000"/>
          <w:sz w:val="28"/>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pPr>
        <w:numPr>
          <w:ilvl w:val="0"/>
          <w:numId w:val="12"/>
        </w:numPr>
        <w:spacing w:after="0" w:line="264" w:lineRule="auto"/>
        <w:jc w:val="both"/>
      </w:pPr>
      <w:r>
        <w:rPr>
          <w:rFonts w:ascii="Times New Roman" w:hAnsi="Times New Roman"/>
          <w:color w:val="000000"/>
          <w:sz w:val="28"/>
        </w:rPr>
        <w:t>излагать основные исторические сведения о появлен</w:t>
      </w:r>
      <w:proofErr w:type="gramStart"/>
      <w:r>
        <w:rPr>
          <w:rFonts w:ascii="Times New Roman" w:hAnsi="Times New Roman"/>
          <w:color w:val="000000"/>
          <w:sz w:val="28"/>
        </w:rPr>
        <w:t>ии иу</w:t>
      </w:r>
      <w:proofErr w:type="gramEnd"/>
      <w:r>
        <w:rPr>
          <w:rFonts w:ascii="Times New Roman" w:hAnsi="Times New Roman"/>
          <w:color w:val="000000"/>
          <w:sz w:val="28"/>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pPr>
        <w:numPr>
          <w:ilvl w:val="0"/>
          <w:numId w:val="12"/>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pPr>
        <w:numPr>
          <w:ilvl w:val="0"/>
          <w:numId w:val="12"/>
        </w:numPr>
        <w:spacing w:after="0" w:line="264" w:lineRule="auto"/>
        <w:jc w:val="both"/>
      </w:pPr>
      <w:r>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12"/>
        </w:numPr>
        <w:spacing w:after="0" w:line="264" w:lineRule="auto"/>
        <w:jc w:val="both"/>
      </w:pPr>
      <w:r>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Pr>
          <w:rFonts w:ascii="Times New Roman" w:hAnsi="Times New Roman"/>
          <w:color w:val="000000"/>
          <w:sz w:val="28"/>
        </w:rPr>
        <w:t>Оте­честву</w:t>
      </w:r>
      <w:proofErr w:type="gramEnd"/>
      <w:r>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pPr>
        <w:numPr>
          <w:ilvl w:val="0"/>
          <w:numId w:val="12"/>
        </w:numPr>
        <w:spacing w:after="0" w:line="264" w:lineRule="auto"/>
        <w:jc w:val="both"/>
      </w:pPr>
      <w:r>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pPr>
        <w:numPr>
          <w:ilvl w:val="0"/>
          <w:numId w:val="12"/>
        </w:numPr>
        <w:spacing w:after="0" w:line="264" w:lineRule="auto"/>
        <w:jc w:val="both"/>
      </w:pPr>
      <w:r>
        <w:rPr>
          <w:rFonts w:ascii="Times New Roman" w:hAnsi="Times New Roman"/>
          <w:color w:val="000000"/>
          <w:sz w:val="28"/>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pPr>
        <w:spacing w:after="0" w:line="264" w:lineRule="auto"/>
        <w:ind w:firstLine="600"/>
        <w:jc w:val="both"/>
      </w:pPr>
      <w:r>
        <w:rPr>
          <w:rFonts w:ascii="Times New Roman" w:hAnsi="Times New Roman"/>
          <w:color w:val="000000"/>
          <w:sz w:val="28"/>
        </w:rPr>
        <w:lastRenderedPageBreak/>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умений:</w:t>
      </w:r>
    </w:p>
    <w:p>
      <w:pPr>
        <w:numPr>
          <w:ilvl w:val="0"/>
          <w:numId w:val="13"/>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13"/>
        </w:numPr>
        <w:spacing w:after="0" w:line="264" w:lineRule="auto"/>
        <w:jc w:val="both"/>
      </w:pPr>
      <w:r>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pPr>
        <w:numPr>
          <w:ilvl w:val="0"/>
          <w:numId w:val="13"/>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13"/>
        </w:numPr>
        <w:spacing w:after="0" w:line="264" w:lineRule="auto"/>
        <w:jc w:val="both"/>
      </w:pPr>
      <w:r>
        <w:rPr>
          <w:rFonts w:ascii="Times New Roman" w:hAnsi="Times New Roman"/>
          <w:color w:val="000000"/>
          <w:sz w:val="28"/>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pPr>
        <w:numPr>
          <w:ilvl w:val="0"/>
          <w:numId w:val="13"/>
        </w:numPr>
        <w:spacing w:after="0" w:line="264" w:lineRule="auto"/>
        <w:jc w:val="both"/>
      </w:pPr>
      <w:proofErr w:type="gramStart"/>
      <w:r>
        <w:rPr>
          <w:rFonts w:ascii="Times New Roman" w:hAnsi="Times New Roman"/>
          <w:color w:val="000000"/>
          <w:sz w:val="28"/>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pPr>
        <w:numPr>
          <w:ilvl w:val="0"/>
          <w:numId w:val="13"/>
        </w:numPr>
        <w:spacing w:after="0" w:line="264" w:lineRule="auto"/>
        <w:jc w:val="both"/>
      </w:pPr>
      <w:r>
        <w:rPr>
          <w:rFonts w:ascii="Times New Roman" w:hAnsi="Times New Roman"/>
          <w:color w:val="000000"/>
          <w:sz w:val="28"/>
        </w:rPr>
        <w:t>соотносить нравственные формы поведения с нравственными нормами, заповедями в традиционных религиях народов России;</w:t>
      </w:r>
    </w:p>
    <w:p>
      <w:pPr>
        <w:numPr>
          <w:ilvl w:val="0"/>
          <w:numId w:val="13"/>
        </w:numPr>
        <w:spacing w:after="0" w:line="264" w:lineRule="auto"/>
        <w:jc w:val="both"/>
      </w:pPr>
      <w:r>
        <w:rPr>
          <w:rFonts w:ascii="Times New Roman" w:hAnsi="Times New Roman"/>
          <w:color w:val="000000"/>
          <w:sz w:val="28"/>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pPr>
        <w:numPr>
          <w:ilvl w:val="0"/>
          <w:numId w:val="13"/>
        </w:numPr>
        <w:spacing w:after="0" w:line="264" w:lineRule="auto"/>
        <w:jc w:val="both"/>
      </w:pPr>
      <w:proofErr w:type="gramStart"/>
      <w:r>
        <w:rPr>
          <w:rFonts w:ascii="Times New Roman" w:hAnsi="Times New Roman"/>
          <w:color w:val="000000"/>
          <w:sz w:val="28"/>
        </w:rPr>
        <w:t xml:space="preserve">рассказывать о священных писаниях традиционных религий народов России (Библия, Коран, </w:t>
      </w:r>
      <w:proofErr w:type="spellStart"/>
      <w:r>
        <w:rPr>
          <w:rFonts w:ascii="Times New Roman" w:hAnsi="Times New Roman"/>
          <w:color w:val="000000"/>
          <w:sz w:val="28"/>
        </w:rPr>
        <w:t>Трипитака</w:t>
      </w:r>
      <w:proofErr w:type="spellEnd"/>
      <w:r>
        <w:rPr>
          <w:rFonts w:ascii="Times New Roman" w:hAnsi="Times New Roman"/>
          <w:color w:val="000000"/>
          <w:sz w:val="28"/>
        </w:rPr>
        <w:t xml:space="preserve"> (</w:t>
      </w:r>
      <w:proofErr w:type="spellStart"/>
      <w:r>
        <w:rPr>
          <w:rFonts w:ascii="Times New Roman" w:hAnsi="Times New Roman"/>
          <w:color w:val="000000"/>
          <w:sz w:val="28"/>
        </w:rPr>
        <w:t>Ганджур</w:t>
      </w:r>
      <w:proofErr w:type="spellEnd"/>
      <w:r>
        <w:rPr>
          <w:rFonts w:ascii="Times New Roman" w:hAnsi="Times New Roman"/>
          <w:color w:val="000000"/>
          <w:sz w:val="28"/>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pPr>
        <w:numPr>
          <w:ilvl w:val="0"/>
          <w:numId w:val="13"/>
        </w:numPr>
        <w:spacing w:after="0" w:line="264" w:lineRule="auto"/>
        <w:jc w:val="both"/>
      </w:pPr>
      <w:r>
        <w:rPr>
          <w:rFonts w:ascii="Times New Roman" w:hAnsi="Times New Roman"/>
          <w:color w:val="000000"/>
          <w:sz w:val="28"/>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pPr>
        <w:numPr>
          <w:ilvl w:val="0"/>
          <w:numId w:val="13"/>
        </w:numPr>
        <w:spacing w:after="0" w:line="264" w:lineRule="auto"/>
        <w:jc w:val="both"/>
      </w:pPr>
      <w:r>
        <w:rPr>
          <w:rFonts w:ascii="Times New Roman" w:hAnsi="Times New Roman"/>
          <w:color w:val="000000"/>
          <w:sz w:val="28"/>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pPr>
        <w:numPr>
          <w:ilvl w:val="0"/>
          <w:numId w:val="13"/>
        </w:numPr>
        <w:spacing w:after="0" w:line="264" w:lineRule="auto"/>
        <w:jc w:val="both"/>
      </w:pPr>
      <w:r>
        <w:rPr>
          <w:rFonts w:ascii="Times New Roman" w:hAnsi="Times New Roman"/>
          <w:color w:val="000000"/>
          <w:sz w:val="28"/>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pPr>
        <w:numPr>
          <w:ilvl w:val="0"/>
          <w:numId w:val="13"/>
        </w:numPr>
        <w:spacing w:after="0" w:line="264" w:lineRule="auto"/>
        <w:jc w:val="both"/>
      </w:pPr>
      <w:r>
        <w:rPr>
          <w:rFonts w:ascii="Times New Roman" w:hAnsi="Times New Roman"/>
          <w:color w:val="000000"/>
          <w:sz w:val="28"/>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pPr>
        <w:numPr>
          <w:ilvl w:val="0"/>
          <w:numId w:val="13"/>
        </w:numPr>
        <w:spacing w:after="0" w:line="264" w:lineRule="auto"/>
        <w:jc w:val="both"/>
      </w:pPr>
      <w:r>
        <w:rPr>
          <w:rFonts w:ascii="Times New Roman" w:hAnsi="Times New Roman"/>
          <w:color w:val="000000"/>
          <w:sz w:val="28"/>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Pr>
          <w:rFonts w:ascii="Times New Roman" w:hAnsi="Times New Roman"/>
          <w:color w:val="000000"/>
          <w:sz w:val="28"/>
        </w:rPr>
        <w:t>танкопись</w:t>
      </w:r>
      <w:proofErr w:type="spellEnd"/>
      <w:r>
        <w:rPr>
          <w:rFonts w:ascii="Times New Roman" w:hAnsi="Times New Roman"/>
          <w:color w:val="000000"/>
          <w:sz w:val="28"/>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pPr>
        <w:numPr>
          <w:ilvl w:val="0"/>
          <w:numId w:val="13"/>
        </w:numPr>
        <w:spacing w:after="0" w:line="264" w:lineRule="auto"/>
        <w:jc w:val="both"/>
      </w:pPr>
      <w:r>
        <w:rPr>
          <w:rFonts w:ascii="Times New Roman" w:hAnsi="Times New Roman"/>
          <w:color w:val="000000"/>
          <w:sz w:val="28"/>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pPr>
        <w:numPr>
          <w:ilvl w:val="0"/>
          <w:numId w:val="13"/>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pPr>
        <w:numPr>
          <w:ilvl w:val="0"/>
          <w:numId w:val="13"/>
        </w:numPr>
        <w:spacing w:after="0" w:line="264" w:lineRule="auto"/>
        <w:jc w:val="both"/>
      </w:pPr>
      <w:r>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13"/>
        </w:numPr>
        <w:spacing w:after="0" w:line="264" w:lineRule="auto"/>
        <w:jc w:val="both"/>
      </w:pPr>
      <w:r>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pPr>
        <w:numPr>
          <w:ilvl w:val="0"/>
          <w:numId w:val="13"/>
        </w:numPr>
        <w:spacing w:after="0" w:line="264" w:lineRule="auto"/>
        <w:jc w:val="both"/>
      </w:pPr>
      <w:r>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pPr>
        <w:numPr>
          <w:ilvl w:val="0"/>
          <w:numId w:val="13"/>
        </w:numPr>
        <w:spacing w:after="0" w:line="264" w:lineRule="auto"/>
        <w:jc w:val="both"/>
      </w:pPr>
      <w:r>
        <w:rPr>
          <w:rFonts w:ascii="Times New Roman" w:hAnsi="Times New Roman"/>
          <w:color w:val="000000"/>
          <w:sz w:val="28"/>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pPr>
        <w:spacing w:after="0" w:line="264" w:lineRule="auto"/>
        <w:ind w:firstLine="600"/>
        <w:jc w:val="both"/>
      </w:pPr>
      <w:r>
        <w:rPr>
          <w:rFonts w:ascii="Times New Roman" w:hAnsi="Times New Roman"/>
          <w:color w:val="000000"/>
          <w:sz w:val="28"/>
        </w:rPr>
        <w:t xml:space="preserve">Предметные результаты освоения образовательной программы модуля «Основы светской этики» должны отражать </w:t>
      </w:r>
      <w:proofErr w:type="spellStart"/>
      <w:r>
        <w:rPr>
          <w:rFonts w:ascii="Times New Roman" w:hAnsi="Times New Roman"/>
          <w:color w:val="000000"/>
          <w:sz w:val="28"/>
        </w:rPr>
        <w:t>сформированность</w:t>
      </w:r>
      <w:proofErr w:type="spellEnd"/>
      <w:r>
        <w:rPr>
          <w:rFonts w:ascii="Times New Roman" w:hAnsi="Times New Roman"/>
          <w:color w:val="000000"/>
          <w:sz w:val="28"/>
        </w:rPr>
        <w:t xml:space="preserve"> умений:</w:t>
      </w:r>
    </w:p>
    <w:p>
      <w:pPr>
        <w:numPr>
          <w:ilvl w:val="0"/>
          <w:numId w:val="14"/>
        </w:numPr>
        <w:spacing w:after="0" w:line="264" w:lineRule="auto"/>
        <w:jc w:val="both"/>
      </w:pPr>
      <w:r>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pPr>
        <w:numPr>
          <w:ilvl w:val="0"/>
          <w:numId w:val="14"/>
        </w:numPr>
        <w:spacing w:after="0" w:line="264" w:lineRule="auto"/>
        <w:jc w:val="both"/>
      </w:pPr>
      <w:r>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pPr>
        <w:numPr>
          <w:ilvl w:val="0"/>
          <w:numId w:val="14"/>
        </w:numPr>
        <w:spacing w:after="0" w:line="264" w:lineRule="auto"/>
        <w:jc w:val="both"/>
      </w:pPr>
      <w:r>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pPr>
        <w:numPr>
          <w:ilvl w:val="0"/>
          <w:numId w:val="14"/>
        </w:numPr>
        <w:spacing w:after="0" w:line="264" w:lineRule="auto"/>
        <w:jc w:val="both"/>
      </w:pPr>
      <w:r>
        <w:rPr>
          <w:rFonts w:ascii="Times New Roman" w:hAnsi="Times New Roman"/>
          <w:color w:val="000000"/>
          <w:sz w:val="28"/>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pPr>
        <w:numPr>
          <w:ilvl w:val="0"/>
          <w:numId w:val="14"/>
        </w:numPr>
        <w:spacing w:after="0" w:line="264" w:lineRule="auto"/>
        <w:jc w:val="both"/>
      </w:pPr>
      <w:proofErr w:type="gramStart"/>
      <w:r>
        <w:rPr>
          <w:rFonts w:ascii="Times New Roman" w:hAnsi="Times New Roman"/>
          <w:color w:val="000000"/>
          <w:sz w:val="28"/>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pPr>
        <w:numPr>
          <w:ilvl w:val="0"/>
          <w:numId w:val="14"/>
        </w:numPr>
        <w:spacing w:after="0" w:line="264" w:lineRule="auto"/>
        <w:jc w:val="both"/>
      </w:pPr>
      <w:r>
        <w:rPr>
          <w:rFonts w:ascii="Times New Roman" w:hAnsi="Times New Roman"/>
          <w:color w:val="000000"/>
          <w:sz w:val="28"/>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pPr>
        <w:numPr>
          <w:ilvl w:val="0"/>
          <w:numId w:val="14"/>
        </w:numPr>
        <w:spacing w:after="0" w:line="264" w:lineRule="auto"/>
        <w:jc w:val="both"/>
      </w:pPr>
      <w:r>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pPr>
        <w:numPr>
          <w:ilvl w:val="0"/>
          <w:numId w:val="14"/>
        </w:numPr>
        <w:spacing w:after="0" w:line="264" w:lineRule="auto"/>
        <w:jc w:val="both"/>
      </w:pPr>
      <w:r>
        <w:rPr>
          <w:rFonts w:ascii="Times New Roman" w:hAnsi="Times New Roman"/>
          <w:color w:val="000000"/>
          <w:sz w:val="28"/>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Pr>
          <w:rFonts w:ascii="Times New Roman" w:hAnsi="Times New Roman"/>
          <w:color w:val="000000"/>
          <w:sz w:val="28"/>
        </w:rPr>
        <w:lastRenderedPageBreak/>
        <w:t>уважение чести, достоинства, доброго имени любого человека; любовь к природе, забота о животных, охрана окружающей среды;</w:t>
      </w:r>
    </w:p>
    <w:p>
      <w:pPr>
        <w:numPr>
          <w:ilvl w:val="0"/>
          <w:numId w:val="14"/>
        </w:numPr>
        <w:spacing w:after="0" w:line="264" w:lineRule="auto"/>
        <w:jc w:val="both"/>
      </w:pPr>
      <w:proofErr w:type="gramStart"/>
      <w:r>
        <w:rPr>
          <w:rFonts w:ascii="Times New Roman" w:hAnsi="Times New Roman"/>
          <w:color w:val="000000"/>
          <w:sz w:val="28"/>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pPr>
        <w:numPr>
          <w:ilvl w:val="0"/>
          <w:numId w:val="14"/>
        </w:numPr>
        <w:spacing w:after="0" w:line="264" w:lineRule="auto"/>
        <w:jc w:val="both"/>
      </w:pPr>
      <w:r>
        <w:rPr>
          <w:rFonts w:ascii="Times New Roman" w:hAnsi="Times New Roman"/>
          <w:color w:val="000000"/>
          <w:sz w:val="28"/>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pPr>
        <w:numPr>
          <w:ilvl w:val="0"/>
          <w:numId w:val="14"/>
        </w:numPr>
        <w:spacing w:after="0" w:line="264" w:lineRule="auto"/>
        <w:jc w:val="both"/>
      </w:pPr>
      <w:r>
        <w:rPr>
          <w:rFonts w:ascii="Times New Roman" w:hAnsi="Times New Roman"/>
          <w:color w:val="000000"/>
          <w:sz w:val="28"/>
        </w:rPr>
        <w:t xml:space="preserve">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w:t>
      </w:r>
      <w:proofErr w:type="gramStart"/>
      <w:r>
        <w:rPr>
          <w:rFonts w:ascii="Times New Roman" w:hAnsi="Times New Roman"/>
          <w:color w:val="000000"/>
          <w:sz w:val="28"/>
        </w:rPr>
        <w:t>рос­сийском</w:t>
      </w:r>
      <w:proofErr w:type="gramEnd"/>
      <w:r>
        <w:rPr>
          <w:rFonts w:ascii="Times New Roman" w:hAnsi="Times New Roman"/>
          <w:color w:val="000000"/>
          <w:sz w:val="28"/>
        </w:rPr>
        <w:t xml:space="preserve"> обществе, законных интересов и прав людей, сограждан;</w:t>
      </w:r>
    </w:p>
    <w:p>
      <w:pPr>
        <w:numPr>
          <w:ilvl w:val="0"/>
          <w:numId w:val="14"/>
        </w:numPr>
        <w:spacing w:after="0" w:line="264" w:lineRule="auto"/>
        <w:jc w:val="both"/>
      </w:pPr>
      <w:r>
        <w:rPr>
          <w:rFonts w:ascii="Times New Roman" w:hAnsi="Times New Roman"/>
          <w:color w:val="000000"/>
          <w:sz w:val="28"/>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pPr>
        <w:numPr>
          <w:ilvl w:val="0"/>
          <w:numId w:val="14"/>
        </w:numPr>
        <w:spacing w:after="0" w:line="264" w:lineRule="auto"/>
        <w:jc w:val="both"/>
      </w:pPr>
      <w:r>
        <w:rPr>
          <w:rFonts w:ascii="Times New Roman" w:hAnsi="Times New Roman"/>
          <w:color w:val="000000"/>
          <w:sz w:val="28"/>
        </w:rPr>
        <w:t>рассказывать о российских культурных и природных памятниках, о культурных и природных достопримечательностях своего региона;</w:t>
      </w:r>
    </w:p>
    <w:p>
      <w:pPr>
        <w:numPr>
          <w:ilvl w:val="0"/>
          <w:numId w:val="14"/>
        </w:numPr>
        <w:spacing w:after="0" w:line="264" w:lineRule="auto"/>
        <w:jc w:val="both"/>
      </w:pPr>
      <w:r>
        <w:rPr>
          <w:rFonts w:ascii="Times New Roman" w:hAnsi="Times New Roman"/>
          <w:color w:val="000000"/>
          <w:sz w:val="28"/>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pPr>
        <w:numPr>
          <w:ilvl w:val="0"/>
          <w:numId w:val="14"/>
        </w:numPr>
        <w:spacing w:after="0" w:line="264" w:lineRule="auto"/>
        <w:jc w:val="both"/>
      </w:pPr>
      <w:r>
        <w:rPr>
          <w:rFonts w:ascii="Times New Roman" w:hAnsi="Times New Roman"/>
          <w:color w:val="000000"/>
          <w:sz w:val="28"/>
        </w:rPr>
        <w:t>объяснять своими словами роль светской (гражданской) этики в становлении российской государственности;</w:t>
      </w:r>
    </w:p>
    <w:p>
      <w:pPr>
        <w:numPr>
          <w:ilvl w:val="0"/>
          <w:numId w:val="14"/>
        </w:numPr>
        <w:spacing w:after="0" w:line="264" w:lineRule="auto"/>
        <w:jc w:val="both"/>
      </w:pPr>
      <w:r>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pPr>
        <w:numPr>
          <w:ilvl w:val="0"/>
          <w:numId w:val="14"/>
        </w:numPr>
        <w:spacing w:after="0" w:line="264" w:lineRule="auto"/>
        <w:jc w:val="both"/>
      </w:pPr>
      <w:r>
        <w:rPr>
          <w:rFonts w:ascii="Times New Roman" w:hAnsi="Times New Roman"/>
          <w:color w:val="000000"/>
          <w:sz w:val="28"/>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pPr>
        <w:numPr>
          <w:ilvl w:val="0"/>
          <w:numId w:val="14"/>
        </w:numPr>
        <w:spacing w:after="0" w:line="264" w:lineRule="auto"/>
        <w:jc w:val="both"/>
      </w:pPr>
      <w:r>
        <w:rPr>
          <w:rFonts w:ascii="Times New Roman" w:hAnsi="Times New Roman"/>
          <w:color w:val="000000"/>
          <w:sz w:val="28"/>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olor w:val="000000"/>
          <w:sz w:val="28"/>
        </w:rPr>
        <w:t>многорелигиозного</w:t>
      </w:r>
      <w:proofErr w:type="spellEnd"/>
      <w:r>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pPr>
        <w:numPr>
          <w:ilvl w:val="0"/>
          <w:numId w:val="14"/>
        </w:numPr>
        <w:spacing w:after="0" w:line="264" w:lineRule="auto"/>
        <w:jc w:val="both"/>
      </w:pPr>
      <w:r>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pPr>
        <w:numPr>
          <w:ilvl w:val="0"/>
          <w:numId w:val="14"/>
        </w:numPr>
        <w:spacing w:after="0" w:line="264" w:lineRule="auto"/>
        <w:jc w:val="both"/>
      </w:pPr>
      <w:r>
        <w:rPr>
          <w:rFonts w:ascii="Times New Roman" w:hAnsi="Times New Roman"/>
          <w:color w:val="000000"/>
          <w:sz w:val="28"/>
        </w:rPr>
        <w:t>выражать своими словами понимание человеческого достоинства, ценности человеческой жизни в российской светской (гражданской) этике.</w:t>
      </w:r>
    </w:p>
    <w:p>
      <w:pPr>
        <w:spacing w:after="0" w:line="264" w:lineRule="auto"/>
        <w:ind w:left="120"/>
        <w:jc w:val="both"/>
      </w:pPr>
      <w:r>
        <w:rPr>
          <w:rFonts w:ascii="Times New Roman" w:hAnsi="Times New Roman"/>
          <w:b/>
          <w:color w:val="000000"/>
          <w:sz w:val="28"/>
        </w:rPr>
        <w:t>​</w:t>
      </w:r>
    </w:p>
    <w:p>
      <w:pPr>
        <w:sectPr>
          <w:pgSz w:w="11906" w:h="16383"/>
          <w:pgMar w:top="1134" w:right="850" w:bottom="1134" w:left="1701" w:header="720" w:footer="720" w:gutter="0"/>
          <w:cols w:space="720"/>
        </w:sectPr>
      </w:pPr>
    </w:p>
    <w:p>
      <w:pPr>
        <w:spacing w:after="0"/>
        <w:ind w:left="120"/>
      </w:pPr>
      <w:bookmarkStart w:id="5" w:name="block-16317118"/>
      <w:bookmarkEnd w:id="4"/>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trPr>
          <w:trHeight w:val="144"/>
          <w:tblCellSpacing w:w="20" w:type="nil"/>
        </w:trPr>
        <w:tc>
          <w:tcPr>
            <w:tcW w:w="407"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4048" w:type="dxa"/>
            <w:vMerge w:val="restart"/>
            <w:tcMar>
              <w:top w:w="50" w:type="dxa"/>
              <w:left w:w="100" w:type="dxa"/>
            </w:tcMar>
            <w:vAlign w:val="center"/>
          </w:tcPr>
          <w:p>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379"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881"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588" w:type="dxa"/>
            <w:tcMar>
              <w:top w:w="50" w:type="dxa"/>
              <w:left w:w="100" w:type="dxa"/>
            </w:tcMar>
            <w:vAlign w:val="center"/>
          </w:tcPr>
          <w:p>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1683" w:type="dxa"/>
            <w:tcMar>
              <w:top w:w="50" w:type="dxa"/>
              <w:left w:w="100" w:type="dxa"/>
            </w:tcMar>
            <w:vAlign w:val="center"/>
          </w:tcPr>
          <w:p>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1</w:t>
            </w:r>
          </w:p>
        </w:tc>
        <w:tc>
          <w:tcPr>
            <w:tcW w:w="4048" w:type="dxa"/>
            <w:tcMar>
              <w:top w:w="50" w:type="dxa"/>
              <w:left w:w="100" w:type="dxa"/>
            </w:tcMar>
            <w:vAlign w:val="center"/>
          </w:tcPr>
          <w:p>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2</w:t>
            </w:r>
          </w:p>
        </w:tc>
        <w:tc>
          <w:tcPr>
            <w:tcW w:w="4048" w:type="dxa"/>
            <w:tcMar>
              <w:top w:w="50" w:type="dxa"/>
              <w:left w:w="100" w:type="dxa"/>
            </w:tcMar>
            <w:vAlign w:val="center"/>
          </w:tcPr>
          <w:p>
            <w:pPr>
              <w:spacing w:after="0"/>
              <w:ind w:left="135"/>
            </w:pPr>
            <w:r>
              <w:rPr>
                <w:rFonts w:ascii="Times New Roman" w:hAnsi="Times New Roman"/>
                <w:color w:val="000000"/>
                <w:sz w:val="24"/>
              </w:rPr>
              <w:t>Культура и религия. Введение в православную духовную традицию</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3</w:t>
            </w:r>
          </w:p>
        </w:tc>
        <w:tc>
          <w:tcPr>
            <w:tcW w:w="4048" w:type="dxa"/>
            <w:tcMar>
              <w:top w:w="50" w:type="dxa"/>
              <w:left w:w="100" w:type="dxa"/>
            </w:tcMar>
            <w:vAlign w:val="center"/>
          </w:tcPr>
          <w:p>
            <w:pPr>
              <w:spacing w:after="0"/>
              <w:ind w:left="135"/>
            </w:pPr>
            <w:r>
              <w:rPr>
                <w:rFonts w:ascii="Times New Roman" w:hAnsi="Times New Roman"/>
                <w:color w:val="000000"/>
                <w:sz w:val="24"/>
              </w:rPr>
              <w:t>Во что верят православные христиане</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4</w:t>
            </w:r>
          </w:p>
        </w:tc>
        <w:tc>
          <w:tcPr>
            <w:tcW w:w="4048" w:type="dxa"/>
            <w:tcMar>
              <w:top w:w="50" w:type="dxa"/>
              <w:left w:w="100" w:type="dxa"/>
            </w:tcMar>
            <w:vAlign w:val="center"/>
          </w:tcPr>
          <w:p>
            <w:pPr>
              <w:spacing w:after="0"/>
              <w:ind w:left="135"/>
            </w:pPr>
            <w:r>
              <w:rPr>
                <w:rFonts w:ascii="Times New Roman" w:hAnsi="Times New Roman"/>
                <w:color w:val="000000"/>
                <w:sz w:val="24"/>
              </w:rPr>
              <w:t xml:space="preserve">Добро и зло в православной традиции. Золотое правило нравственности. Любовь к </w:t>
            </w:r>
            <w:proofErr w:type="gramStart"/>
            <w:r>
              <w:rPr>
                <w:rFonts w:ascii="Times New Roman" w:hAnsi="Times New Roman"/>
                <w:color w:val="000000"/>
                <w:sz w:val="24"/>
              </w:rPr>
              <w:t>ближнему</w:t>
            </w:r>
            <w:proofErr w:type="gramEnd"/>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5</w:t>
            </w:r>
          </w:p>
        </w:tc>
        <w:tc>
          <w:tcPr>
            <w:tcW w:w="4048" w:type="dxa"/>
            <w:tcMar>
              <w:top w:w="50" w:type="dxa"/>
              <w:left w:w="100" w:type="dxa"/>
            </w:tcMar>
            <w:vAlign w:val="center"/>
          </w:tcPr>
          <w:p>
            <w:pPr>
              <w:spacing w:after="0"/>
              <w:ind w:left="135"/>
            </w:pPr>
            <w:r>
              <w:rPr>
                <w:rFonts w:ascii="Times New Roman" w:hAnsi="Times New Roman"/>
                <w:color w:val="000000"/>
                <w:sz w:val="24"/>
              </w:rPr>
              <w:t>Отношение к труду. Долг и ответственность</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6</w:t>
            </w:r>
          </w:p>
        </w:tc>
        <w:tc>
          <w:tcPr>
            <w:tcW w:w="4048" w:type="dxa"/>
            <w:tcMar>
              <w:top w:w="50" w:type="dxa"/>
              <w:left w:w="100" w:type="dxa"/>
            </w:tcMar>
            <w:vAlign w:val="center"/>
          </w:tcPr>
          <w:p>
            <w:pPr>
              <w:spacing w:after="0"/>
              <w:ind w:left="135"/>
            </w:pPr>
            <w:proofErr w:type="spellStart"/>
            <w:r>
              <w:rPr>
                <w:rFonts w:ascii="Times New Roman" w:hAnsi="Times New Roman"/>
                <w:color w:val="000000"/>
                <w:sz w:val="24"/>
              </w:rPr>
              <w:t>Милосердие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сострадание</w:t>
            </w:r>
            <w:proofErr w:type="spellEnd"/>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7</w:t>
            </w:r>
          </w:p>
        </w:tc>
        <w:tc>
          <w:tcPr>
            <w:tcW w:w="4048" w:type="dxa"/>
            <w:tcMar>
              <w:top w:w="50" w:type="dxa"/>
              <w:left w:w="100" w:type="dxa"/>
            </w:tcMar>
            <w:vAlign w:val="center"/>
          </w:tcPr>
          <w:p>
            <w:pPr>
              <w:spacing w:after="0"/>
              <w:ind w:left="135"/>
            </w:pPr>
            <w:proofErr w:type="spellStart"/>
            <w:r>
              <w:rPr>
                <w:rFonts w:ascii="Times New Roman" w:hAnsi="Times New Roman"/>
                <w:color w:val="000000"/>
                <w:sz w:val="24"/>
              </w:rPr>
              <w:t>Православие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5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8</w:t>
            </w:r>
          </w:p>
        </w:tc>
        <w:tc>
          <w:tcPr>
            <w:tcW w:w="4048" w:type="dxa"/>
            <w:tcMar>
              <w:top w:w="50" w:type="dxa"/>
              <w:left w:w="100" w:type="dxa"/>
            </w:tcMar>
            <w:vAlign w:val="center"/>
          </w:tcPr>
          <w:p>
            <w:pPr>
              <w:spacing w:after="0"/>
              <w:ind w:left="135"/>
            </w:pPr>
            <w:r>
              <w:rPr>
                <w:rFonts w:ascii="Times New Roman" w:hAnsi="Times New Roman"/>
                <w:color w:val="000000"/>
                <w:sz w:val="24"/>
              </w:rPr>
              <w:t>Православный храм и другие святыни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3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9</w:t>
            </w:r>
          </w:p>
        </w:tc>
        <w:tc>
          <w:tcPr>
            <w:tcW w:w="4048" w:type="dxa"/>
            <w:tcMar>
              <w:top w:w="50" w:type="dxa"/>
              <w:left w:w="100" w:type="dxa"/>
            </w:tcMar>
            <w:vAlign w:val="center"/>
          </w:tcPr>
          <w:p>
            <w:pPr>
              <w:spacing w:after="0"/>
              <w:ind w:left="135"/>
            </w:pPr>
            <w:r>
              <w:rPr>
                <w:rFonts w:ascii="Times New Roman" w:hAnsi="Times New Roman"/>
                <w:color w:val="000000"/>
                <w:sz w:val="24"/>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proofErr w:type="spellStart"/>
            <w:r>
              <w:rPr>
                <w:rFonts w:ascii="Times New Roman" w:hAnsi="Times New Roman"/>
                <w:color w:val="000000"/>
                <w:sz w:val="24"/>
              </w:rPr>
              <w:t>Праздники</w:t>
            </w:r>
            <w:proofErr w:type="spellEnd"/>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10</w:t>
            </w:r>
          </w:p>
        </w:tc>
        <w:tc>
          <w:tcPr>
            <w:tcW w:w="4048" w:type="dxa"/>
            <w:tcMar>
              <w:top w:w="50" w:type="dxa"/>
              <w:left w:w="100" w:type="dxa"/>
            </w:tcMar>
            <w:vAlign w:val="center"/>
          </w:tcPr>
          <w:p>
            <w:pPr>
              <w:spacing w:after="0"/>
              <w:ind w:left="135"/>
            </w:pPr>
            <w:r>
              <w:rPr>
                <w:rFonts w:ascii="Times New Roman" w:hAnsi="Times New Roman"/>
                <w:color w:val="000000"/>
                <w:sz w:val="24"/>
              </w:rPr>
              <w:t>Христианская семья и её ценности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3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11</w:t>
            </w:r>
          </w:p>
        </w:tc>
        <w:tc>
          <w:tcPr>
            <w:tcW w:w="4048"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lastRenderedPageBreak/>
              <w:t>ОБЩЕЕ КОЛИЧЕСТВО ЧАСОВ ПО ПРОГРАММЕ</w:t>
            </w:r>
          </w:p>
        </w:tc>
        <w:tc>
          <w:tcPr>
            <w:tcW w:w="1384"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588"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6" w:name="block-16317125"/>
      <w:bookmarkEnd w:id="5"/>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ИСЛАМСКОЙ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1"/>
        <w:gridCol w:w="4600"/>
        <w:gridCol w:w="1567"/>
        <w:gridCol w:w="1841"/>
        <w:gridCol w:w="1910"/>
        <w:gridCol w:w="2702"/>
      </w:tblGrid>
      <w:tr>
        <w:trPr>
          <w:trHeight w:val="144"/>
          <w:tblCellSpacing w:w="20" w:type="nil"/>
        </w:trPr>
        <w:tc>
          <w:tcPr>
            <w:tcW w:w="474"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2845" w:type="dxa"/>
            <w:vMerge w:val="restart"/>
            <w:tcMar>
              <w:top w:w="50" w:type="dxa"/>
              <w:left w:w="100" w:type="dxa"/>
            </w:tcMar>
            <w:vAlign w:val="center"/>
          </w:tcPr>
          <w:p>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pPr>
              <w:spacing w:after="0"/>
              <w:ind w:left="135"/>
            </w:pPr>
          </w:p>
        </w:tc>
        <w:tc>
          <w:tcPr>
            <w:tcW w:w="0" w:type="auto"/>
            <w:gridSpan w:val="3"/>
            <w:tcMar>
              <w:top w:w="50" w:type="dxa"/>
              <w:left w:w="100" w:type="dxa"/>
            </w:tcMar>
            <w:vAlign w:val="center"/>
          </w:tcPr>
          <w:p>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часов</w:t>
            </w:r>
          </w:p>
        </w:tc>
        <w:tc>
          <w:tcPr>
            <w:tcW w:w="2702" w:type="dxa"/>
            <w:vMerge w:val="restart"/>
            <w:tcMar>
              <w:top w:w="50" w:type="dxa"/>
              <w:left w:w="100" w:type="dxa"/>
            </w:tcMar>
            <w:vAlign w:val="center"/>
          </w:tcPr>
          <w:p>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97"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722"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808"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1</w:t>
            </w:r>
          </w:p>
        </w:tc>
        <w:tc>
          <w:tcPr>
            <w:tcW w:w="2845" w:type="dxa"/>
            <w:tcMar>
              <w:top w:w="50" w:type="dxa"/>
              <w:left w:w="100" w:type="dxa"/>
            </w:tcMar>
            <w:vAlign w:val="center"/>
          </w:tcPr>
          <w:p>
            <w:pPr>
              <w:spacing w:after="0"/>
              <w:ind w:left="135"/>
            </w:pPr>
            <w:r>
              <w:rPr>
                <w:rFonts w:ascii="Times New Roman" w:hAnsi="Times New Roman"/>
                <w:color w:val="000000"/>
                <w:sz w:val="24"/>
              </w:rPr>
              <w:t>Россия — наша Родина</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2</w:t>
            </w:r>
          </w:p>
        </w:tc>
        <w:tc>
          <w:tcPr>
            <w:tcW w:w="2845" w:type="dxa"/>
            <w:tcMar>
              <w:top w:w="50" w:type="dxa"/>
              <w:left w:w="100" w:type="dxa"/>
            </w:tcMar>
            <w:vAlign w:val="center"/>
          </w:tcPr>
          <w:p>
            <w:pPr>
              <w:spacing w:after="0"/>
              <w:ind w:left="135"/>
            </w:pPr>
            <w:r>
              <w:rPr>
                <w:rFonts w:ascii="Times New Roman" w:hAnsi="Times New Roman"/>
                <w:color w:val="000000"/>
                <w:sz w:val="24"/>
              </w:rPr>
              <w:t>Культура и религия. Введение в исламскую духовную традицию</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3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3</w:t>
            </w:r>
          </w:p>
        </w:tc>
        <w:tc>
          <w:tcPr>
            <w:tcW w:w="2845" w:type="dxa"/>
            <w:tcMar>
              <w:top w:w="50" w:type="dxa"/>
              <w:left w:w="100" w:type="dxa"/>
            </w:tcMar>
            <w:vAlign w:val="center"/>
          </w:tcPr>
          <w:p>
            <w:pPr>
              <w:spacing w:after="0"/>
              <w:ind w:left="135"/>
            </w:pPr>
            <w:r>
              <w:rPr>
                <w:rFonts w:ascii="Times New Roman" w:hAnsi="Times New Roman"/>
                <w:color w:val="000000"/>
                <w:sz w:val="24"/>
              </w:rPr>
              <w:t>Пророк Мухаммад — образец человека и учитель нравственности в исламской традиции</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4</w:t>
            </w:r>
          </w:p>
        </w:tc>
        <w:tc>
          <w:tcPr>
            <w:tcW w:w="2845" w:type="dxa"/>
            <w:tcMar>
              <w:top w:w="50" w:type="dxa"/>
              <w:left w:w="100" w:type="dxa"/>
            </w:tcMar>
            <w:vAlign w:val="center"/>
          </w:tcPr>
          <w:p>
            <w:pPr>
              <w:spacing w:after="0"/>
              <w:ind w:left="135"/>
            </w:pPr>
            <w:r>
              <w:rPr>
                <w:rFonts w:ascii="Times New Roman" w:hAnsi="Times New Roman"/>
                <w:color w:val="000000"/>
                <w:sz w:val="24"/>
              </w:rPr>
              <w:t>Коран и Сунна</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5</w:t>
            </w:r>
          </w:p>
        </w:tc>
        <w:tc>
          <w:tcPr>
            <w:tcW w:w="2845" w:type="dxa"/>
            <w:tcMar>
              <w:top w:w="50" w:type="dxa"/>
              <w:left w:w="100" w:type="dxa"/>
            </w:tcMar>
            <w:vAlign w:val="center"/>
          </w:tcPr>
          <w:p>
            <w:pPr>
              <w:spacing w:after="0"/>
              <w:ind w:left="135"/>
            </w:pPr>
            <w:r>
              <w:rPr>
                <w:rFonts w:ascii="Times New Roman" w:hAnsi="Times New Roman"/>
                <w:color w:val="000000"/>
                <w:sz w:val="24"/>
              </w:rPr>
              <w:t>Во что верят правоверные мусульмане (вера в Аллаха, в ангелов и посланников Бога, в Божественные Писания, в Судный день, в предопределение)</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6</w:t>
            </w:r>
          </w:p>
        </w:tc>
        <w:tc>
          <w:tcPr>
            <w:tcW w:w="2845" w:type="dxa"/>
            <w:tcMar>
              <w:top w:w="50" w:type="dxa"/>
              <w:left w:w="100" w:type="dxa"/>
            </w:tcMar>
            <w:vAlign w:val="center"/>
          </w:tcPr>
          <w:p>
            <w:pPr>
              <w:spacing w:after="0"/>
              <w:ind w:left="135"/>
            </w:pPr>
            <w:r>
              <w:rPr>
                <w:rFonts w:ascii="Times New Roman" w:hAnsi="Times New Roman"/>
                <w:color w:val="000000"/>
                <w:sz w:val="24"/>
              </w:rPr>
              <w:t>Пять столпов исламской веры Обязанности мусульман</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5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7</w:t>
            </w:r>
          </w:p>
        </w:tc>
        <w:tc>
          <w:tcPr>
            <w:tcW w:w="2845" w:type="dxa"/>
            <w:tcMar>
              <w:top w:w="50" w:type="dxa"/>
              <w:left w:w="100" w:type="dxa"/>
            </w:tcMar>
            <w:vAlign w:val="center"/>
          </w:tcPr>
          <w:p>
            <w:pPr>
              <w:spacing w:after="0"/>
              <w:ind w:left="135"/>
            </w:pPr>
            <w:r>
              <w:rPr>
                <w:rFonts w:ascii="Times New Roman" w:hAnsi="Times New Roman"/>
                <w:color w:val="000000"/>
                <w:sz w:val="24"/>
              </w:rPr>
              <w:t>Творческие работы учащихся. Доработка творческих работ учащихся при участии взрослых и друзей</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8</w:t>
            </w:r>
          </w:p>
        </w:tc>
        <w:tc>
          <w:tcPr>
            <w:tcW w:w="2845" w:type="dxa"/>
            <w:tcMar>
              <w:top w:w="50" w:type="dxa"/>
              <w:left w:w="100" w:type="dxa"/>
            </w:tcMar>
            <w:vAlign w:val="center"/>
          </w:tcPr>
          <w:p>
            <w:pPr>
              <w:spacing w:after="0"/>
              <w:ind w:left="135"/>
            </w:pPr>
            <w:r>
              <w:rPr>
                <w:rFonts w:ascii="Times New Roman" w:hAnsi="Times New Roman"/>
                <w:color w:val="000000"/>
                <w:sz w:val="24"/>
              </w:rPr>
              <w:t>История ислама в России</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9</w:t>
            </w:r>
          </w:p>
        </w:tc>
        <w:tc>
          <w:tcPr>
            <w:tcW w:w="2845" w:type="dxa"/>
            <w:tcMar>
              <w:top w:w="50" w:type="dxa"/>
              <w:left w:w="100" w:type="dxa"/>
            </w:tcMar>
            <w:vAlign w:val="center"/>
          </w:tcPr>
          <w:p>
            <w:pPr>
              <w:spacing w:after="0"/>
              <w:ind w:left="135"/>
            </w:pPr>
            <w:r>
              <w:rPr>
                <w:rFonts w:ascii="Times New Roman" w:hAnsi="Times New Roman"/>
                <w:color w:val="000000"/>
                <w:sz w:val="24"/>
              </w:rPr>
              <w:t>Нравственные основы ислама</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 9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10</w:t>
            </w:r>
          </w:p>
        </w:tc>
        <w:tc>
          <w:tcPr>
            <w:tcW w:w="2845" w:type="dxa"/>
            <w:tcMar>
              <w:top w:w="50" w:type="dxa"/>
              <w:left w:w="100" w:type="dxa"/>
            </w:tcMar>
            <w:vAlign w:val="center"/>
          </w:tcPr>
          <w:p>
            <w:pPr>
              <w:spacing w:after="0"/>
              <w:ind w:left="135"/>
            </w:pPr>
            <w:r>
              <w:rPr>
                <w:rFonts w:ascii="Times New Roman" w:hAnsi="Times New Roman"/>
                <w:color w:val="000000"/>
                <w:sz w:val="24"/>
              </w:rPr>
              <w:t>Наука, искусство — достижения исламской культуры. Мечеть</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 3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t>11</w:t>
            </w:r>
          </w:p>
        </w:tc>
        <w:tc>
          <w:tcPr>
            <w:tcW w:w="2845" w:type="dxa"/>
            <w:tcMar>
              <w:top w:w="50" w:type="dxa"/>
              <w:left w:w="100" w:type="dxa"/>
            </w:tcMar>
            <w:vAlign w:val="center"/>
          </w:tcPr>
          <w:p>
            <w:pPr>
              <w:spacing w:after="0"/>
              <w:ind w:left="135"/>
            </w:pPr>
            <w:proofErr w:type="spellStart"/>
            <w:r>
              <w:rPr>
                <w:rFonts w:ascii="Times New Roman" w:hAnsi="Times New Roman"/>
                <w:color w:val="000000"/>
                <w:sz w:val="24"/>
              </w:rPr>
              <w:t>Мусумальнское</w:t>
            </w:r>
            <w:proofErr w:type="spellEnd"/>
            <w:r>
              <w:rPr>
                <w:rFonts w:ascii="Times New Roman" w:hAnsi="Times New Roman"/>
                <w:color w:val="000000"/>
                <w:sz w:val="24"/>
              </w:rPr>
              <w:t xml:space="preserve"> летоисчисление. </w:t>
            </w:r>
            <w:r>
              <w:rPr>
                <w:rFonts w:ascii="Times New Roman" w:hAnsi="Times New Roman"/>
                <w:color w:val="000000"/>
                <w:sz w:val="24"/>
              </w:rPr>
              <w:lastRenderedPageBreak/>
              <w:t>Праздники ислама</w:t>
            </w:r>
          </w:p>
        </w:tc>
        <w:tc>
          <w:tcPr>
            <w:tcW w:w="997" w:type="dxa"/>
            <w:tcMar>
              <w:top w:w="50" w:type="dxa"/>
              <w:left w:w="100" w:type="dxa"/>
            </w:tcMar>
            <w:vAlign w:val="center"/>
          </w:tcPr>
          <w:p>
            <w:pPr>
              <w:spacing w:after="0"/>
              <w:ind w:left="135"/>
              <w:jc w:val="center"/>
            </w:pPr>
            <w:r>
              <w:rPr>
                <w:rFonts w:ascii="Times New Roman" w:hAnsi="Times New Roman"/>
                <w:color w:val="000000"/>
                <w:sz w:val="24"/>
              </w:rPr>
              <w:lastRenderedPageBreak/>
              <w:t xml:space="preserve"> 1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474" w:type="dxa"/>
            <w:tcMar>
              <w:top w:w="50" w:type="dxa"/>
              <w:left w:w="100" w:type="dxa"/>
            </w:tcMar>
            <w:vAlign w:val="center"/>
          </w:tcPr>
          <w:p>
            <w:pPr>
              <w:spacing w:after="0"/>
            </w:pPr>
            <w:r>
              <w:rPr>
                <w:rFonts w:ascii="Times New Roman" w:hAnsi="Times New Roman"/>
                <w:color w:val="000000"/>
                <w:sz w:val="24"/>
              </w:rPr>
              <w:lastRenderedPageBreak/>
              <w:t>12</w:t>
            </w:r>
          </w:p>
        </w:tc>
        <w:tc>
          <w:tcPr>
            <w:tcW w:w="2845"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w:t>
            </w:r>
          </w:p>
        </w:tc>
        <w:tc>
          <w:tcPr>
            <w:tcW w:w="997"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2" w:type="dxa"/>
            <w:tcMar>
              <w:top w:w="50" w:type="dxa"/>
              <w:left w:w="100" w:type="dxa"/>
            </w:tcMar>
            <w:vAlign w:val="center"/>
          </w:tcPr>
          <w:p>
            <w:pPr>
              <w:spacing w:after="0"/>
              <w:ind w:left="135"/>
              <w:jc w:val="center"/>
            </w:pPr>
          </w:p>
        </w:tc>
        <w:tc>
          <w:tcPr>
            <w:tcW w:w="1808" w:type="dxa"/>
            <w:tcMar>
              <w:top w:w="50" w:type="dxa"/>
              <w:left w:w="100" w:type="dxa"/>
            </w:tcMar>
            <w:vAlign w:val="center"/>
          </w:tcPr>
          <w:p>
            <w:pPr>
              <w:spacing w:after="0"/>
              <w:ind w:left="135"/>
              <w:jc w:val="center"/>
            </w:pPr>
          </w:p>
        </w:tc>
        <w:tc>
          <w:tcPr>
            <w:tcW w:w="2702"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567"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722"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808"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702"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7" w:name="block-16317126"/>
      <w:bookmarkEnd w:id="6"/>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БУДДИЙСКОЙ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639"/>
      </w:tblGrid>
      <w:tr>
        <w:trPr>
          <w:trHeight w:val="144"/>
          <w:tblCellSpacing w:w="20" w:type="nil"/>
        </w:trPr>
        <w:tc>
          <w:tcPr>
            <w:tcW w:w="461"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3080" w:type="dxa"/>
            <w:vMerge w:val="restart"/>
            <w:tcMar>
              <w:top w:w="50" w:type="dxa"/>
              <w:left w:w="100" w:type="dxa"/>
            </w:tcMar>
            <w:vAlign w:val="center"/>
          </w:tcPr>
          <w:p>
            <w:pPr>
              <w:spacing w:after="0"/>
              <w:ind w:left="135"/>
            </w:pPr>
            <w:r>
              <w:rPr>
                <w:rFonts w:ascii="Times New Roman" w:hAnsi="Times New Roman"/>
                <w:b/>
                <w:color w:val="000000"/>
                <w:sz w:val="24"/>
              </w:rPr>
              <w:t xml:space="preserve">Наименование разделов и тем программы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74"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696"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783"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w:t>
            </w:r>
          </w:p>
        </w:tc>
        <w:tc>
          <w:tcPr>
            <w:tcW w:w="3080" w:type="dxa"/>
            <w:tcMar>
              <w:top w:w="50" w:type="dxa"/>
              <w:left w:w="100" w:type="dxa"/>
            </w:tcMar>
            <w:vAlign w:val="center"/>
          </w:tcPr>
          <w:p>
            <w:pPr>
              <w:spacing w:after="0"/>
              <w:ind w:left="135"/>
            </w:pPr>
            <w:r>
              <w:rPr>
                <w:rFonts w:ascii="Times New Roman" w:hAnsi="Times New Roman"/>
                <w:color w:val="000000"/>
                <w:sz w:val="24"/>
              </w:rPr>
              <w:t>Россия — наша Родина</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w:t>
            </w:r>
          </w:p>
        </w:tc>
        <w:tc>
          <w:tcPr>
            <w:tcW w:w="3080" w:type="dxa"/>
            <w:tcMar>
              <w:top w:w="50" w:type="dxa"/>
              <w:left w:w="100" w:type="dxa"/>
            </w:tcMar>
            <w:vAlign w:val="center"/>
          </w:tcPr>
          <w:p>
            <w:pPr>
              <w:spacing w:after="0"/>
              <w:ind w:left="135"/>
            </w:pPr>
            <w:r>
              <w:rPr>
                <w:rFonts w:ascii="Times New Roman" w:hAnsi="Times New Roman"/>
                <w:color w:val="000000"/>
                <w:sz w:val="24"/>
              </w:rPr>
              <w:t>Культура и религия. Введение в буддийскую духовную традицию</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3</w:t>
            </w:r>
          </w:p>
        </w:tc>
        <w:tc>
          <w:tcPr>
            <w:tcW w:w="3080" w:type="dxa"/>
            <w:tcMar>
              <w:top w:w="50" w:type="dxa"/>
              <w:left w:w="100" w:type="dxa"/>
            </w:tcMar>
            <w:vAlign w:val="center"/>
          </w:tcPr>
          <w:p>
            <w:pPr>
              <w:spacing w:after="0"/>
              <w:ind w:left="135"/>
            </w:pPr>
            <w:r>
              <w:rPr>
                <w:rFonts w:ascii="Times New Roman" w:hAnsi="Times New Roman"/>
                <w:color w:val="000000"/>
                <w:sz w:val="24"/>
              </w:rPr>
              <w:t>Основатель буддизма — Сиддхартха Гаутама. Будда и его учение</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4</w:t>
            </w:r>
          </w:p>
        </w:tc>
        <w:tc>
          <w:tcPr>
            <w:tcW w:w="3080" w:type="dxa"/>
            <w:tcMar>
              <w:top w:w="50" w:type="dxa"/>
              <w:left w:w="100" w:type="dxa"/>
            </w:tcMar>
            <w:vAlign w:val="center"/>
          </w:tcPr>
          <w:p>
            <w:pPr>
              <w:spacing w:after="0"/>
              <w:ind w:left="135"/>
            </w:pPr>
            <w:r>
              <w:rPr>
                <w:rFonts w:ascii="Times New Roman" w:hAnsi="Times New Roman"/>
                <w:color w:val="000000"/>
                <w:sz w:val="24"/>
              </w:rPr>
              <w:t xml:space="preserve">Буддийский священный канон </w:t>
            </w:r>
            <w:proofErr w:type="spellStart"/>
            <w:r>
              <w:rPr>
                <w:rFonts w:ascii="Times New Roman" w:hAnsi="Times New Roman"/>
                <w:color w:val="000000"/>
                <w:sz w:val="24"/>
              </w:rPr>
              <w:t>Трипитака</w:t>
            </w:r>
            <w:proofErr w:type="spellEnd"/>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5</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Буддийская картина мира</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6</w:t>
            </w:r>
          </w:p>
        </w:tc>
        <w:tc>
          <w:tcPr>
            <w:tcW w:w="3080" w:type="dxa"/>
            <w:tcMar>
              <w:top w:w="50" w:type="dxa"/>
              <w:left w:w="100" w:type="dxa"/>
            </w:tcMar>
            <w:vAlign w:val="center"/>
          </w:tcPr>
          <w:p>
            <w:pPr>
              <w:spacing w:after="0"/>
              <w:ind w:left="135"/>
            </w:pPr>
            <w:r>
              <w:rPr>
                <w:rFonts w:ascii="Times New Roman" w:hAnsi="Times New Roman"/>
                <w:color w:val="000000"/>
                <w:sz w:val="24"/>
              </w:rPr>
              <w:t>Добро и зло. Принцип ненасилия</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7</w:t>
            </w:r>
          </w:p>
        </w:tc>
        <w:tc>
          <w:tcPr>
            <w:tcW w:w="3080" w:type="dxa"/>
            <w:tcMar>
              <w:top w:w="50" w:type="dxa"/>
              <w:left w:w="100" w:type="dxa"/>
            </w:tcMar>
            <w:vAlign w:val="center"/>
          </w:tcPr>
          <w:p>
            <w:pPr>
              <w:spacing w:after="0"/>
              <w:ind w:left="135"/>
            </w:pPr>
            <w:r>
              <w:rPr>
                <w:rFonts w:ascii="Times New Roman" w:hAnsi="Times New Roman"/>
                <w:color w:val="000000"/>
                <w:sz w:val="24"/>
              </w:rPr>
              <w:t>Человек в буддийской картине мира</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8</w:t>
            </w:r>
          </w:p>
        </w:tc>
        <w:tc>
          <w:tcPr>
            <w:tcW w:w="3080" w:type="dxa"/>
            <w:tcMar>
              <w:top w:w="50" w:type="dxa"/>
              <w:left w:w="100" w:type="dxa"/>
            </w:tcMar>
            <w:vAlign w:val="center"/>
          </w:tcPr>
          <w:p>
            <w:pPr>
              <w:spacing w:after="0"/>
              <w:ind w:left="135"/>
            </w:pPr>
            <w:r>
              <w:rPr>
                <w:rFonts w:ascii="Times New Roman" w:hAnsi="Times New Roman"/>
                <w:color w:val="000000"/>
                <w:sz w:val="24"/>
              </w:rPr>
              <w:t>Сострадание и милосердие</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9</w:t>
            </w:r>
          </w:p>
        </w:tc>
        <w:tc>
          <w:tcPr>
            <w:tcW w:w="3080" w:type="dxa"/>
            <w:tcMar>
              <w:top w:w="50" w:type="dxa"/>
              <w:left w:w="100" w:type="dxa"/>
            </w:tcMar>
            <w:vAlign w:val="center"/>
          </w:tcPr>
          <w:p>
            <w:pPr>
              <w:spacing w:after="0"/>
              <w:ind w:left="135"/>
            </w:pPr>
            <w:r>
              <w:rPr>
                <w:rFonts w:ascii="Times New Roman" w:hAnsi="Times New Roman"/>
                <w:color w:val="000000"/>
                <w:sz w:val="24"/>
              </w:rPr>
              <w:t>Отношение к природе</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10</w:t>
            </w:r>
          </w:p>
        </w:tc>
        <w:tc>
          <w:tcPr>
            <w:tcW w:w="3080" w:type="dxa"/>
            <w:tcMar>
              <w:top w:w="50" w:type="dxa"/>
              <w:left w:w="100" w:type="dxa"/>
            </w:tcMar>
            <w:vAlign w:val="center"/>
          </w:tcPr>
          <w:p>
            <w:pPr>
              <w:spacing w:after="0"/>
              <w:ind w:left="135"/>
            </w:pPr>
            <w:r>
              <w:rPr>
                <w:rFonts w:ascii="Times New Roman" w:hAnsi="Times New Roman"/>
                <w:color w:val="000000"/>
                <w:sz w:val="24"/>
              </w:rPr>
              <w:t xml:space="preserve">Буддийские учители Будды и </w:t>
            </w:r>
            <w:proofErr w:type="spellStart"/>
            <w:r>
              <w:rPr>
                <w:rFonts w:ascii="Times New Roman" w:hAnsi="Times New Roman"/>
                <w:color w:val="000000"/>
                <w:sz w:val="24"/>
              </w:rPr>
              <w:t>бодхисаттвы</w:t>
            </w:r>
            <w:proofErr w:type="spellEnd"/>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11</w:t>
            </w:r>
          </w:p>
        </w:tc>
        <w:tc>
          <w:tcPr>
            <w:tcW w:w="3080" w:type="dxa"/>
            <w:tcMar>
              <w:top w:w="50" w:type="dxa"/>
              <w:left w:w="100" w:type="dxa"/>
            </w:tcMar>
            <w:vAlign w:val="center"/>
          </w:tcPr>
          <w:p>
            <w:pPr>
              <w:spacing w:after="0"/>
              <w:ind w:left="135"/>
            </w:pPr>
            <w:r>
              <w:rPr>
                <w:rFonts w:ascii="Times New Roman" w:hAnsi="Times New Roman"/>
                <w:color w:val="000000"/>
                <w:sz w:val="24"/>
              </w:rPr>
              <w:t>Семья в буддийской культуре и её ценности</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12</w:t>
            </w:r>
          </w:p>
        </w:tc>
        <w:tc>
          <w:tcPr>
            <w:tcW w:w="3080" w:type="dxa"/>
            <w:tcMar>
              <w:top w:w="50" w:type="dxa"/>
              <w:left w:w="100" w:type="dxa"/>
            </w:tcMar>
            <w:vAlign w:val="center"/>
          </w:tcPr>
          <w:p>
            <w:pPr>
              <w:spacing w:after="0"/>
              <w:ind w:left="135"/>
            </w:pPr>
            <w:r>
              <w:rPr>
                <w:rFonts w:ascii="Times New Roman" w:hAnsi="Times New Roman"/>
                <w:color w:val="000000"/>
                <w:sz w:val="24"/>
              </w:rPr>
              <w:t>Творческие работы учащихся</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13</w:t>
            </w:r>
          </w:p>
        </w:tc>
        <w:tc>
          <w:tcPr>
            <w:tcW w:w="3080" w:type="dxa"/>
            <w:tcMar>
              <w:top w:w="50" w:type="dxa"/>
              <w:left w:w="100" w:type="dxa"/>
            </w:tcMar>
            <w:vAlign w:val="center"/>
          </w:tcPr>
          <w:p>
            <w:pPr>
              <w:spacing w:after="0"/>
              <w:ind w:left="135"/>
            </w:pPr>
            <w:r>
              <w:rPr>
                <w:rFonts w:ascii="Times New Roman" w:hAnsi="Times New Roman"/>
                <w:color w:val="000000"/>
                <w:sz w:val="24"/>
              </w:rPr>
              <w:t>Обобщающий урок</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14</w:t>
            </w:r>
          </w:p>
        </w:tc>
        <w:tc>
          <w:tcPr>
            <w:tcW w:w="3080" w:type="dxa"/>
            <w:tcMar>
              <w:top w:w="50" w:type="dxa"/>
              <w:left w:w="100" w:type="dxa"/>
            </w:tcMar>
            <w:vAlign w:val="center"/>
          </w:tcPr>
          <w:p>
            <w:pPr>
              <w:spacing w:after="0"/>
              <w:ind w:left="135"/>
            </w:pPr>
            <w:r>
              <w:rPr>
                <w:rFonts w:ascii="Times New Roman" w:hAnsi="Times New Roman"/>
                <w:color w:val="000000"/>
                <w:sz w:val="24"/>
              </w:rPr>
              <w:t>Буддизм в России</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15</w:t>
            </w:r>
          </w:p>
        </w:tc>
        <w:tc>
          <w:tcPr>
            <w:tcW w:w="3080" w:type="dxa"/>
            <w:tcMar>
              <w:top w:w="50" w:type="dxa"/>
              <w:left w:w="100" w:type="dxa"/>
            </w:tcMar>
            <w:vAlign w:val="center"/>
          </w:tcPr>
          <w:p>
            <w:pPr>
              <w:spacing w:after="0"/>
              <w:ind w:left="135"/>
            </w:pPr>
            <w:r>
              <w:rPr>
                <w:rFonts w:ascii="Times New Roman" w:hAnsi="Times New Roman"/>
                <w:color w:val="000000"/>
                <w:sz w:val="24"/>
              </w:rPr>
              <w:t>Путь духовного совершенствования</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16</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Буддийское учение о добродетелях</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lastRenderedPageBreak/>
              <w:t>17</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Буддийские символы</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18</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Буддийские ритуалы и обряды</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19</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Буддийские святыни</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20</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Буддийские священные сооружения</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21</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Буддийский храм</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22</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Буддийский календарь</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23</w:t>
            </w:r>
          </w:p>
        </w:tc>
        <w:tc>
          <w:tcPr>
            <w:tcW w:w="3080" w:type="dxa"/>
            <w:tcMar>
              <w:top w:w="50" w:type="dxa"/>
              <w:left w:w="100" w:type="dxa"/>
            </w:tcMar>
            <w:vAlign w:val="center"/>
          </w:tcPr>
          <w:p>
            <w:pPr>
              <w:spacing w:after="0"/>
              <w:ind w:left="135"/>
            </w:pPr>
            <w:r>
              <w:rPr>
                <w:rFonts w:ascii="Times New Roman" w:hAnsi="Times New Roman"/>
                <w:color w:val="000000"/>
                <w:sz w:val="24"/>
              </w:rPr>
              <w:t>Буддийские праздники</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24</w:t>
            </w:r>
          </w:p>
        </w:tc>
        <w:tc>
          <w:tcPr>
            <w:tcW w:w="3080" w:type="dxa"/>
            <w:tcMar>
              <w:top w:w="50" w:type="dxa"/>
              <w:left w:w="100" w:type="dxa"/>
            </w:tcMar>
            <w:vAlign w:val="center"/>
          </w:tcPr>
          <w:p>
            <w:pPr>
              <w:spacing w:after="0"/>
              <w:ind w:left="135"/>
            </w:pPr>
            <w:r>
              <w:rPr>
                <w:rFonts w:ascii="Times New Roman" w:hAnsi="Times New Roman"/>
                <w:color w:val="000000"/>
                <w:sz w:val="24"/>
              </w:rPr>
              <w:t>Искусство в буддийской культуре</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461" w:type="dxa"/>
            <w:tcMar>
              <w:top w:w="50" w:type="dxa"/>
              <w:left w:w="100" w:type="dxa"/>
            </w:tcMar>
            <w:vAlign w:val="center"/>
          </w:tcPr>
          <w:p>
            <w:pPr>
              <w:spacing w:after="0"/>
            </w:pPr>
            <w:r>
              <w:rPr>
                <w:rFonts w:ascii="Times New Roman" w:hAnsi="Times New Roman"/>
                <w:color w:val="000000"/>
                <w:sz w:val="24"/>
              </w:rPr>
              <w:t>25</w:t>
            </w:r>
          </w:p>
        </w:tc>
        <w:tc>
          <w:tcPr>
            <w:tcW w:w="3080"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w:t>
            </w:r>
          </w:p>
        </w:tc>
        <w:tc>
          <w:tcPr>
            <w:tcW w:w="974"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696" w:type="dxa"/>
            <w:tcMar>
              <w:top w:w="50" w:type="dxa"/>
              <w:left w:w="100" w:type="dxa"/>
            </w:tcMar>
            <w:vAlign w:val="center"/>
          </w:tcPr>
          <w:p>
            <w:pPr>
              <w:spacing w:after="0"/>
              <w:ind w:left="135"/>
              <w:jc w:val="center"/>
            </w:pPr>
          </w:p>
        </w:tc>
        <w:tc>
          <w:tcPr>
            <w:tcW w:w="1783" w:type="dxa"/>
            <w:tcMar>
              <w:top w:w="50" w:type="dxa"/>
              <w:left w:w="100" w:type="dxa"/>
            </w:tcMar>
            <w:vAlign w:val="center"/>
          </w:tcPr>
          <w:p>
            <w:pPr>
              <w:spacing w:after="0"/>
              <w:ind w:left="135"/>
              <w:jc w:val="center"/>
            </w:pPr>
          </w:p>
        </w:tc>
        <w:tc>
          <w:tcPr>
            <w:tcW w:w="2639"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531"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696"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783"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8" w:name="block-16317127"/>
      <w:bookmarkEnd w:id="7"/>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ИУДЕЙСКОЙ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trPr>
          <w:trHeight w:val="144"/>
          <w:tblCellSpacing w:w="20" w:type="nil"/>
        </w:trPr>
        <w:tc>
          <w:tcPr>
            <w:tcW w:w="476"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2816" w:type="dxa"/>
            <w:vMerge w:val="restart"/>
            <w:tcMar>
              <w:top w:w="50" w:type="dxa"/>
              <w:left w:w="100" w:type="dxa"/>
            </w:tcMar>
            <w:vAlign w:val="center"/>
          </w:tcPr>
          <w:p>
            <w:pPr>
              <w:spacing w:after="0"/>
              <w:ind w:left="135"/>
            </w:pPr>
            <w:r>
              <w:rPr>
                <w:rFonts w:ascii="Times New Roman" w:hAnsi="Times New Roman"/>
                <w:b/>
                <w:color w:val="000000"/>
                <w:sz w:val="24"/>
              </w:rPr>
              <w:t xml:space="preserve">Наименование разделов и тем программы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99"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726"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811"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w:t>
            </w:r>
          </w:p>
        </w:tc>
        <w:tc>
          <w:tcPr>
            <w:tcW w:w="2816" w:type="dxa"/>
            <w:tcMar>
              <w:top w:w="50" w:type="dxa"/>
              <w:left w:w="100" w:type="dxa"/>
            </w:tcMar>
            <w:vAlign w:val="center"/>
          </w:tcPr>
          <w:p>
            <w:pPr>
              <w:spacing w:after="0"/>
              <w:ind w:left="135"/>
            </w:pPr>
            <w:r>
              <w:rPr>
                <w:rFonts w:ascii="Times New Roman" w:hAnsi="Times New Roman"/>
                <w:color w:val="000000"/>
                <w:sz w:val="24"/>
              </w:rPr>
              <w:t>Россия — наша Родина</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2</w:t>
            </w:r>
          </w:p>
        </w:tc>
        <w:tc>
          <w:tcPr>
            <w:tcW w:w="2816" w:type="dxa"/>
            <w:tcMar>
              <w:top w:w="50" w:type="dxa"/>
              <w:left w:w="100" w:type="dxa"/>
            </w:tcMar>
            <w:vAlign w:val="center"/>
          </w:tcPr>
          <w:p>
            <w:pPr>
              <w:spacing w:after="0"/>
              <w:ind w:left="135"/>
            </w:pPr>
            <w:r>
              <w:rPr>
                <w:rFonts w:ascii="Times New Roman" w:hAnsi="Times New Roman"/>
                <w:color w:val="000000"/>
                <w:sz w:val="24"/>
              </w:rPr>
              <w:t>Введение в иудейскую духовную традицию. Культура и религия</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3</w:t>
            </w:r>
          </w:p>
        </w:tc>
        <w:tc>
          <w:tcPr>
            <w:tcW w:w="2816" w:type="dxa"/>
            <w:tcMar>
              <w:top w:w="50" w:type="dxa"/>
              <w:left w:w="100" w:type="dxa"/>
            </w:tcMar>
            <w:vAlign w:val="center"/>
          </w:tcPr>
          <w:p>
            <w:pPr>
              <w:spacing w:after="0"/>
              <w:ind w:left="135"/>
            </w:pPr>
            <w:r>
              <w:rPr>
                <w:rFonts w:ascii="Times New Roman" w:hAnsi="Times New Roman"/>
                <w:color w:val="000000"/>
                <w:sz w:val="24"/>
              </w:rPr>
              <w:t xml:space="preserve">Тора — главная книга иудаизма. Сущность Торы. «Золотое правило </w:t>
            </w:r>
            <w:proofErr w:type="spellStart"/>
            <w:r>
              <w:rPr>
                <w:rFonts w:ascii="Times New Roman" w:hAnsi="Times New Roman"/>
                <w:color w:val="000000"/>
                <w:sz w:val="24"/>
              </w:rPr>
              <w:t>Гилеля</w:t>
            </w:r>
            <w:proofErr w:type="spellEnd"/>
            <w:r>
              <w:rPr>
                <w:rFonts w:ascii="Times New Roman" w:hAnsi="Times New Roman"/>
                <w:color w:val="000000"/>
                <w:sz w:val="24"/>
              </w:rPr>
              <w:t>»</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4</w:t>
            </w:r>
          </w:p>
        </w:tc>
        <w:tc>
          <w:tcPr>
            <w:tcW w:w="2816" w:type="dxa"/>
            <w:tcMar>
              <w:top w:w="50" w:type="dxa"/>
              <w:left w:w="100" w:type="dxa"/>
            </w:tcMar>
            <w:vAlign w:val="center"/>
          </w:tcPr>
          <w:p>
            <w:pPr>
              <w:spacing w:after="0"/>
              <w:ind w:left="135"/>
            </w:pPr>
            <w:r>
              <w:rPr>
                <w:rFonts w:ascii="Times New Roman" w:hAnsi="Times New Roman"/>
                <w:color w:val="000000"/>
                <w:sz w:val="24"/>
              </w:rPr>
              <w:t>Письменная и Устная Тора. Классические тексты иудаизма</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5</w:t>
            </w:r>
          </w:p>
        </w:tc>
        <w:tc>
          <w:tcPr>
            <w:tcW w:w="2816" w:type="dxa"/>
            <w:tcMar>
              <w:top w:w="50" w:type="dxa"/>
              <w:left w:w="100" w:type="dxa"/>
            </w:tcMar>
            <w:vAlign w:val="center"/>
          </w:tcPr>
          <w:p>
            <w:pPr>
              <w:spacing w:after="0"/>
              <w:ind w:left="135"/>
            </w:pPr>
            <w:r>
              <w:rPr>
                <w:rFonts w:ascii="Times New Roman" w:hAnsi="Times New Roman"/>
                <w:color w:val="000000"/>
                <w:sz w:val="24"/>
              </w:rPr>
              <w:t xml:space="preserve">Патриархи еврейского народа: от Авраама до </w:t>
            </w:r>
            <w:proofErr w:type="spellStart"/>
            <w:r>
              <w:rPr>
                <w:rFonts w:ascii="Times New Roman" w:hAnsi="Times New Roman"/>
                <w:color w:val="000000"/>
                <w:sz w:val="24"/>
              </w:rPr>
              <w:t>Моше</w:t>
            </w:r>
            <w:proofErr w:type="spellEnd"/>
            <w:r>
              <w:rPr>
                <w:rFonts w:ascii="Times New Roman" w:hAnsi="Times New Roman"/>
                <w:color w:val="000000"/>
                <w:sz w:val="24"/>
              </w:rPr>
              <w:t xml:space="preserve">. Дарование Торы на горе </w:t>
            </w:r>
            <w:proofErr w:type="spellStart"/>
            <w:r>
              <w:rPr>
                <w:rFonts w:ascii="Times New Roman" w:hAnsi="Times New Roman"/>
                <w:color w:val="000000"/>
                <w:sz w:val="24"/>
              </w:rPr>
              <w:t>Синай</w:t>
            </w:r>
            <w:proofErr w:type="spellEnd"/>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6</w:t>
            </w:r>
          </w:p>
        </w:tc>
        <w:tc>
          <w:tcPr>
            <w:tcW w:w="2816" w:type="dxa"/>
            <w:tcMar>
              <w:top w:w="50" w:type="dxa"/>
              <w:left w:w="100" w:type="dxa"/>
            </w:tcMar>
            <w:vAlign w:val="center"/>
          </w:tcPr>
          <w:p>
            <w:pPr>
              <w:spacing w:after="0"/>
              <w:ind w:left="135"/>
            </w:pPr>
            <w:r>
              <w:rPr>
                <w:rFonts w:ascii="Times New Roman" w:hAnsi="Times New Roman"/>
                <w:color w:val="000000"/>
                <w:sz w:val="24"/>
              </w:rPr>
              <w:t>Пророки и праведники в иудейской культуре</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7</w:t>
            </w:r>
          </w:p>
        </w:tc>
        <w:tc>
          <w:tcPr>
            <w:tcW w:w="2816" w:type="dxa"/>
            <w:tcMar>
              <w:top w:w="50" w:type="dxa"/>
              <w:left w:w="100" w:type="dxa"/>
            </w:tcMar>
            <w:vAlign w:val="center"/>
          </w:tcPr>
          <w:p>
            <w:pPr>
              <w:spacing w:after="0"/>
              <w:ind w:left="135"/>
            </w:pPr>
            <w:r>
              <w:rPr>
                <w:rFonts w:ascii="Times New Roman" w:hAnsi="Times New Roman"/>
                <w:color w:val="000000"/>
                <w:sz w:val="24"/>
              </w:rPr>
              <w:t>Храм в жизни иудеев</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8</w:t>
            </w:r>
          </w:p>
        </w:tc>
        <w:tc>
          <w:tcPr>
            <w:tcW w:w="2816" w:type="dxa"/>
            <w:tcMar>
              <w:top w:w="50" w:type="dxa"/>
              <w:left w:w="100" w:type="dxa"/>
            </w:tcMar>
            <w:vAlign w:val="center"/>
          </w:tcPr>
          <w:p>
            <w:pPr>
              <w:spacing w:after="0"/>
              <w:ind w:left="135"/>
            </w:pPr>
            <w:r>
              <w:rPr>
                <w:rFonts w:ascii="Times New Roman" w:hAnsi="Times New Roman"/>
                <w:color w:val="000000"/>
                <w:sz w:val="24"/>
              </w:rPr>
              <w:t>Назначение синагоги и её устройство</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9</w:t>
            </w:r>
          </w:p>
        </w:tc>
        <w:tc>
          <w:tcPr>
            <w:tcW w:w="2816" w:type="dxa"/>
            <w:tcMar>
              <w:top w:w="50" w:type="dxa"/>
              <w:left w:w="100" w:type="dxa"/>
            </w:tcMar>
            <w:vAlign w:val="center"/>
          </w:tcPr>
          <w:p>
            <w:pPr>
              <w:spacing w:after="0"/>
              <w:ind w:left="135"/>
            </w:pPr>
            <w:r>
              <w:rPr>
                <w:rFonts w:ascii="Times New Roman" w:hAnsi="Times New Roman"/>
                <w:color w:val="000000"/>
                <w:sz w:val="24"/>
              </w:rPr>
              <w:t>Суббота (Шабат) в иудейской традиции. Субботний ритуал</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10</w:t>
            </w:r>
          </w:p>
        </w:tc>
        <w:tc>
          <w:tcPr>
            <w:tcW w:w="2816" w:type="dxa"/>
            <w:tcMar>
              <w:top w:w="50" w:type="dxa"/>
              <w:left w:w="100" w:type="dxa"/>
            </w:tcMar>
            <w:vAlign w:val="center"/>
          </w:tcPr>
          <w:p>
            <w:pPr>
              <w:spacing w:after="0"/>
              <w:ind w:left="135"/>
            </w:pPr>
            <w:r>
              <w:rPr>
                <w:rFonts w:ascii="Times New Roman" w:hAnsi="Times New Roman"/>
                <w:color w:val="000000"/>
                <w:sz w:val="24"/>
              </w:rPr>
              <w:t>Молитвы и благословения в иудаизме</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11</w:t>
            </w:r>
          </w:p>
        </w:tc>
        <w:tc>
          <w:tcPr>
            <w:tcW w:w="2816" w:type="dxa"/>
            <w:tcMar>
              <w:top w:w="50" w:type="dxa"/>
              <w:left w:w="100" w:type="dxa"/>
            </w:tcMar>
            <w:vAlign w:val="center"/>
          </w:tcPr>
          <w:p>
            <w:pPr>
              <w:spacing w:after="0"/>
              <w:ind w:left="135"/>
            </w:pPr>
            <w:r>
              <w:rPr>
                <w:rFonts w:ascii="Times New Roman" w:hAnsi="Times New Roman"/>
                <w:color w:val="000000"/>
                <w:sz w:val="24"/>
              </w:rPr>
              <w:t>Добро и зло</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12</w:t>
            </w:r>
          </w:p>
        </w:tc>
        <w:tc>
          <w:tcPr>
            <w:tcW w:w="2816" w:type="dxa"/>
            <w:tcMar>
              <w:top w:w="50" w:type="dxa"/>
              <w:left w:w="100" w:type="dxa"/>
            </w:tcMar>
            <w:vAlign w:val="center"/>
          </w:tcPr>
          <w:p>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lastRenderedPageBreak/>
              <w:t>13</w:t>
            </w:r>
          </w:p>
        </w:tc>
        <w:tc>
          <w:tcPr>
            <w:tcW w:w="2816" w:type="dxa"/>
            <w:tcMar>
              <w:top w:w="50" w:type="dxa"/>
              <w:left w:w="100" w:type="dxa"/>
            </w:tcMar>
            <w:vAlign w:val="center"/>
          </w:tcPr>
          <w:p>
            <w:pPr>
              <w:spacing w:after="0"/>
              <w:ind w:left="135"/>
            </w:pPr>
            <w:r>
              <w:rPr>
                <w:rFonts w:ascii="Times New Roman" w:hAnsi="Times New Roman"/>
                <w:color w:val="000000"/>
                <w:sz w:val="24"/>
              </w:rPr>
              <w:t>Иудаизм в России</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14</w:t>
            </w:r>
          </w:p>
        </w:tc>
        <w:tc>
          <w:tcPr>
            <w:tcW w:w="2816" w:type="dxa"/>
            <w:tcMar>
              <w:top w:w="50" w:type="dxa"/>
              <w:left w:w="100" w:type="dxa"/>
            </w:tcMar>
            <w:vAlign w:val="center"/>
          </w:tcPr>
          <w:p>
            <w:pPr>
              <w:spacing w:after="0"/>
              <w:ind w:left="135"/>
            </w:pPr>
            <w:r>
              <w:rPr>
                <w:rFonts w:ascii="Times New Roman" w:hAnsi="Times New Roman"/>
                <w:color w:val="000000"/>
                <w:sz w:val="24"/>
              </w:rPr>
              <w:t>Основные принципы иудаизма</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15</w:t>
            </w:r>
          </w:p>
        </w:tc>
        <w:tc>
          <w:tcPr>
            <w:tcW w:w="2816" w:type="dxa"/>
            <w:tcMar>
              <w:top w:w="50" w:type="dxa"/>
              <w:left w:w="100" w:type="dxa"/>
            </w:tcMar>
            <w:vAlign w:val="center"/>
          </w:tcPr>
          <w:p>
            <w:pPr>
              <w:spacing w:after="0"/>
              <w:ind w:left="135"/>
            </w:pPr>
            <w:r>
              <w:rPr>
                <w:rFonts w:ascii="Times New Roman" w:hAnsi="Times New Roman"/>
                <w:color w:val="000000"/>
                <w:sz w:val="24"/>
              </w:rPr>
              <w:t xml:space="preserve">Милосердие, забота о </w:t>
            </w:r>
            <w:proofErr w:type="gramStart"/>
            <w:r>
              <w:rPr>
                <w:rFonts w:ascii="Times New Roman" w:hAnsi="Times New Roman"/>
                <w:color w:val="000000"/>
                <w:sz w:val="24"/>
              </w:rPr>
              <w:t>слабых</w:t>
            </w:r>
            <w:proofErr w:type="gramEnd"/>
            <w:r>
              <w:rPr>
                <w:rFonts w:ascii="Times New Roman" w:hAnsi="Times New Roman"/>
                <w:color w:val="000000"/>
                <w:sz w:val="24"/>
              </w:rPr>
              <w:t>, взаимопомощь</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16</w:t>
            </w:r>
          </w:p>
        </w:tc>
        <w:tc>
          <w:tcPr>
            <w:tcW w:w="2816" w:type="dxa"/>
            <w:tcMar>
              <w:top w:w="50" w:type="dxa"/>
              <w:left w:w="100" w:type="dxa"/>
            </w:tcMar>
            <w:vAlign w:val="center"/>
          </w:tcPr>
          <w:p>
            <w:pPr>
              <w:spacing w:after="0"/>
              <w:ind w:left="135"/>
            </w:pPr>
            <w:r>
              <w:rPr>
                <w:rFonts w:ascii="Times New Roman" w:hAnsi="Times New Roman"/>
                <w:color w:val="000000"/>
                <w:sz w:val="24"/>
              </w:rPr>
              <w:t>Традиц</w:t>
            </w:r>
            <w:proofErr w:type="gramStart"/>
            <w:r>
              <w:rPr>
                <w:rFonts w:ascii="Times New Roman" w:hAnsi="Times New Roman"/>
                <w:color w:val="000000"/>
                <w:sz w:val="24"/>
              </w:rPr>
              <w:t>ии иу</w:t>
            </w:r>
            <w:proofErr w:type="gramEnd"/>
            <w:r>
              <w:rPr>
                <w:rFonts w:ascii="Times New Roman" w:hAnsi="Times New Roman"/>
                <w:color w:val="000000"/>
                <w:sz w:val="24"/>
              </w:rPr>
              <w:t>даизма в повседневной жизни евреев</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17</w:t>
            </w:r>
          </w:p>
        </w:tc>
        <w:tc>
          <w:tcPr>
            <w:tcW w:w="2816" w:type="dxa"/>
            <w:tcMar>
              <w:top w:w="50" w:type="dxa"/>
              <w:left w:w="100" w:type="dxa"/>
            </w:tcMar>
            <w:vAlign w:val="center"/>
          </w:tcPr>
          <w:p>
            <w:pPr>
              <w:spacing w:after="0"/>
              <w:ind w:left="135"/>
            </w:pPr>
            <w:r>
              <w:rPr>
                <w:rFonts w:ascii="Times New Roman" w:hAnsi="Times New Roman"/>
                <w:color w:val="000000"/>
                <w:sz w:val="24"/>
              </w:rPr>
              <w:t>Совершеннолетие в иудаизме. Ответственное принятие заповедей</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18</w:t>
            </w:r>
          </w:p>
        </w:tc>
        <w:tc>
          <w:tcPr>
            <w:tcW w:w="2816" w:type="dxa"/>
            <w:tcMar>
              <w:top w:w="50" w:type="dxa"/>
              <w:left w:w="100" w:type="dxa"/>
            </w:tcMar>
            <w:vAlign w:val="center"/>
          </w:tcPr>
          <w:p>
            <w:pPr>
              <w:spacing w:after="0"/>
              <w:ind w:left="135"/>
            </w:pPr>
            <w:r>
              <w:rPr>
                <w:rFonts w:ascii="Times New Roman" w:hAnsi="Times New Roman"/>
                <w:color w:val="000000"/>
                <w:sz w:val="24"/>
              </w:rPr>
              <w:t>Еврейский дом — еврейский мир: знакомство с историей и традицией</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19</w:t>
            </w:r>
          </w:p>
        </w:tc>
        <w:tc>
          <w:tcPr>
            <w:tcW w:w="2816" w:type="dxa"/>
            <w:tcMar>
              <w:top w:w="50" w:type="dxa"/>
              <w:left w:w="100" w:type="dxa"/>
            </w:tcMar>
            <w:vAlign w:val="center"/>
          </w:tcPr>
          <w:p>
            <w:pPr>
              <w:spacing w:after="0"/>
              <w:ind w:left="135"/>
            </w:pPr>
            <w:r>
              <w:rPr>
                <w:rFonts w:ascii="Times New Roman" w:hAnsi="Times New Roman"/>
                <w:color w:val="000000"/>
                <w:sz w:val="24"/>
              </w:rPr>
              <w:t>Еврейский календарь</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20</w:t>
            </w:r>
          </w:p>
        </w:tc>
        <w:tc>
          <w:tcPr>
            <w:tcW w:w="2816" w:type="dxa"/>
            <w:tcMar>
              <w:top w:w="50" w:type="dxa"/>
              <w:left w:w="100" w:type="dxa"/>
            </w:tcMar>
            <w:vAlign w:val="center"/>
          </w:tcPr>
          <w:p>
            <w:pPr>
              <w:spacing w:after="0"/>
              <w:ind w:left="135"/>
            </w:pPr>
            <w:r>
              <w:rPr>
                <w:rFonts w:ascii="Times New Roman" w:hAnsi="Times New Roman"/>
                <w:color w:val="000000"/>
                <w:sz w:val="24"/>
              </w:rPr>
              <w:t>Еврейские праздники: их история и традиции</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21</w:t>
            </w:r>
          </w:p>
        </w:tc>
        <w:tc>
          <w:tcPr>
            <w:tcW w:w="2816" w:type="dxa"/>
            <w:tcMar>
              <w:top w:w="50" w:type="dxa"/>
              <w:left w:w="100" w:type="dxa"/>
            </w:tcMar>
            <w:vAlign w:val="center"/>
          </w:tcPr>
          <w:p>
            <w:pPr>
              <w:spacing w:after="0"/>
              <w:ind w:left="135"/>
            </w:pPr>
            <w:r>
              <w:rPr>
                <w:rFonts w:ascii="Times New Roman" w:hAnsi="Times New Roman"/>
                <w:color w:val="000000"/>
                <w:sz w:val="24"/>
              </w:rPr>
              <w:t>Ценности семейной жизни в иудейской традиции. Праматери еврейского народа</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22</w:t>
            </w:r>
          </w:p>
        </w:tc>
        <w:tc>
          <w:tcPr>
            <w:tcW w:w="2816"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476" w:type="dxa"/>
            <w:tcMar>
              <w:top w:w="50" w:type="dxa"/>
              <w:left w:w="100" w:type="dxa"/>
            </w:tcMar>
            <w:vAlign w:val="center"/>
          </w:tcPr>
          <w:p>
            <w:pPr>
              <w:spacing w:after="0"/>
            </w:pPr>
            <w:r>
              <w:rPr>
                <w:rFonts w:ascii="Times New Roman" w:hAnsi="Times New Roman"/>
                <w:color w:val="000000"/>
                <w:sz w:val="24"/>
              </w:rPr>
              <w:t>23</w:t>
            </w:r>
          </w:p>
        </w:tc>
        <w:tc>
          <w:tcPr>
            <w:tcW w:w="2816" w:type="dxa"/>
            <w:tcMar>
              <w:top w:w="50" w:type="dxa"/>
              <w:left w:w="100" w:type="dxa"/>
            </w:tcMar>
            <w:vAlign w:val="center"/>
          </w:tcPr>
          <w:p>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pPr>
              <w:spacing w:after="0"/>
              <w:ind w:left="135"/>
              <w:jc w:val="center"/>
            </w:pPr>
          </w:p>
        </w:tc>
        <w:tc>
          <w:tcPr>
            <w:tcW w:w="1811" w:type="dxa"/>
            <w:tcMar>
              <w:top w:w="50" w:type="dxa"/>
              <w:left w:w="100" w:type="dxa"/>
            </w:tcMar>
            <w:vAlign w:val="center"/>
          </w:tcPr>
          <w:p>
            <w:pPr>
              <w:spacing w:after="0"/>
              <w:ind w:left="135"/>
              <w:jc w:val="center"/>
            </w:pPr>
          </w:p>
        </w:tc>
        <w:tc>
          <w:tcPr>
            <w:tcW w:w="2710"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726"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9" w:name="block-16317128"/>
      <w:bookmarkEnd w:id="8"/>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РЕЛИГИОЗНЫХ КУЛЬТУР НАРОДОВ РОССИИ"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57"/>
        <w:gridCol w:w="1841"/>
        <w:gridCol w:w="1910"/>
        <w:gridCol w:w="2686"/>
      </w:tblGrid>
      <w:tr>
        <w:trPr>
          <w:trHeight w:val="144"/>
          <w:tblCellSpacing w:w="20" w:type="nil"/>
        </w:trPr>
        <w:tc>
          <w:tcPr>
            <w:tcW w:w="471"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2904" w:type="dxa"/>
            <w:vMerge w:val="restart"/>
            <w:tcMar>
              <w:top w:w="50" w:type="dxa"/>
              <w:left w:w="100" w:type="dxa"/>
            </w:tcMar>
            <w:vAlign w:val="center"/>
          </w:tcPr>
          <w:p>
            <w:pPr>
              <w:spacing w:after="0"/>
              <w:ind w:left="135"/>
            </w:pPr>
            <w:r>
              <w:rPr>
                <w:rFonts w:ascii="Times New Roman" w:hAnsi="Times New Roman"/>
                <w:b/>
                <w:color w:val="000000"/>
                <w:sz w:val="24"/>
              </w:rPr>
              <w:t xml:space="preserve">Наименование разделов и тем программы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686"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991"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716"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802"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w:t>
            </w:r>
          </w:p>
        </w:tc>
        <w:tc>
          <w:tcPr>
            <w:tcW w:w="2904" w:type="dxa"/>
            <w:tcMar>
              <w:top w:w="50" w:type="dxa"/>
              <w:left w:w="100" w:type="dxa"/>
            </w:tcMar>
            <w:vAlign w:val="center"/>
          </w:tcPr>
          <w:p>
            <w:pPr>
              <w:spacing w:after="0"/>
              <w:ind w:left="135"/>
            </w:pPr>
            <w:r>
              <w:rPr>
                <w:rFonts w:ascii="Times New Roman" w:hAnsi="Times New Roman"/>
                <w:color w:val="000000"/>
                <w:sz w:val="24"/>
              </w:rPr>
              <w:t>Россия — наша Родина</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2</w:t>
            </w:r>
          </w:p>
        </w:tc>
        <w:tc>
          <w:tcPr>
            <w:tcW w:w="2904" w:type="dxa"/>
            <w:tcMar>
              <w:top w:w="50" w:type="dxa"/>
              <w:left w:w="100" w:type="dxa"/>
            </w:tcMar>
            <w:vAlign w:val="center"/>
          </w:tcPr>
          <w:p>
            <w:pPr>
              <w:spacing w:after="0"/>
              <w:ind w:left="135"/>
            </w:pPr>
            <w:r>
              <w:rPr>
                <w:rFonts w:ascii="Times New Roman" w:hAnsi="Times New Roman"/>
                <w:color w:val="000000"/>
                <w:sz w:val="24"/>
              </w:rPr>
              <w:t>Культура и религия. Возникновение религий. Мировые религ</w:t>
            </w:r>
            <w:proofErr w:type="gramStart"/>
            <w:r>
              <w:rPr>
                <w:rFonts w:ascii="Times New Roman" w:hAnsi="Times New Roman"/>
                <w:color w:val="000000"/>
                <w:sz w:val="24"/>
              </w:rPr>
              <w:t>ии и иу</w:t>
            </w:r>
            <w:proofErr w:type="gramEnd"/>
            <w:r>
              <w:rPr>
                <w:rFonts w:ascii="Times New Roman" w:hAnsi="Times New Roman"/>
                <w:color w:val="000000"/>
                <w:sz w:val="24"/>
              </w:rPr>
              <w:t>даизм. Основатели религий мира</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3</w:t>
            </w:r>
          </w:p>
        </w:tc>
        <w:tc>
          <w:tcPr>
            <w:tcW w:w="2904" w:type="dxa"/>
            <w:tcMar>
              <w:top w:w="50" w:type="dxa"/>
              <w:left w:w="100" w:type="dxa"/>
            </w:tcMar>
            <w:vAlign w:val="center"/>
          </w:tcPr>
          <w:p>
            <w:pPr>
              <w:spacing w:after="0"/>
              <w:ind w:left="135"/>
            </w:pPr>
            <w:r>
              <w:rPr>
                <w:rFonts w:ascii="Times New Roman" w:hAnsi="Times New Roman"/>
                <w:color w:val="000000"/>
                <w:sz w:val="24"/>
              </w:rPr>
              <w:t>Священные книги христианства, ислама, иудаизма и буддизма</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4</w:t>
            </w:r>
          </w:p>
        </w:tc>
        <w:tc>
          <w:tcPr>
            <w:tcW w:w="2904" w:type="dxa"/>
            <w:tcMar>
              <w:top w:w="50" w:type="dxa"/>
              <w:left w:w="100" w:type="dxa"/>
            </w:tcMar>
            <w:vAlign w:val="center"/>
          </w:tcPr>
          <w:p>
            <w:pPr>
              <w:spacing w:after="0"/>
              <w:ind w:left="135"/>
            </w:pPr>
            <w:r>
              <w:rPr>
                <w:rFonts w:ascii="Times New Roman" w:hAnsi="Times New Roman"/>
                <w:color w:val="000000"/>
                <w:sz w:val="24"/>
              </w:rPr>
              <w:t>Хранители предания в религиях мира</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5</w:t>
            </w:r>
          </w:p>
        </w:tc>
        <w:tc>
          <w:tcPr>
            <w:tcW w:w="2904" w:type="dxa"/>
            <w:tcMar>
              <w:top w:w="50" w:type="dxa"/>
              <w:left w:w="100" w:type="dxa"/>
            </w:tcMar>
            <w:vAlign w:val="center"/>
          </w:tcPr>
          <w:p>
            <w:pPr>
              <w:spacing w:after="0"/>
              <w:ind w:left="135"/>
            </w:pPr>
            <w:r>
              <w:rPr>
                <w:rFonts w:ascii="Times New Roman" w:hAnsi="Times New Roman"/>
                <w:color w:val="000000"/>
                <w:sz w:val="24"/>
              </w:rPr>
              <w:t>Добро и зло</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6</w:t>
            </w:r>
          </w:p>
        </w:tc>
        <w:tc>
          <w:tcPr>
            <w:tcW w:w="2904" w:type="dxa"/>
            <w:tcMar>
              <w:top w:w="50" w:type="dxa"/>
              <w:left w:w="100" w:type="dxa"/>
            </w:tcMar>
            <w:vAlign w:val="center"/>
          </w:tcPr>
          <w:p>
            <w:pPr>
              <w:spacing w:after="0"/>
              <w:ind w:left="135"/>
            </w:pPr>
            <w:r>
              <w:rPr>
                <w:rFonts w:ascii="Times New Roman" w:hAnsi="Times New Roman"/>
                <w:color w:val="000000"/>
                <w:sz w:val="24"/>
              </w:rPr>
              <w:t>Человек в религиозных традициях народов России</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7</w:t>
            </w:r>
          </w:p>
        </w:tc>
        <w:tc>
          <w:tcPr>
            <w:tcW w:w="2904" w:type="dxa"/>
            <w:tcMar>
              <w:top w:w="50" w:type="dxa"/>
              <w:left w:w="100" w:type="dxa"/>
            </w:tcMar>
            <w:vAlign w:val="center"/>
          </w:tcPr>
          <w:p>
            <w:pPr>
              <w:spacing w:after="0"/>
              <w:ind w:left="135"/>
            </w:pPr>
            <w:r>
              <w:rPr>
                <w:rFonts w:ascii="Times New Roman" w:hAnsi="Times New Roman"/>
                <w:color w:val="000000"/>
                <w:sz w:val="24"/>
              </w:rPr>
              <w:t>Священные сооружения</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8</w:t>
            </w:r>
          </w:p>
        </w:tc>
        <w:tc>
          <w:tcPr>
            <w:tcW w:w="2904" w:type="dxa"/>
            <w:tcMar>
              <w:top w:w="50" w:type="dxa"/>
              <w:left w:w="100" w:type="dxa"/>
            </w:tcMar>
            <w:vAlign w:val="center"/>
          </w:tcPr>
          <w:p>
            <w:pPr>
              <w:spacing w:after="0"/>
              <w:ind w:left="135"/>
            </w:pPr>
            <w:r>
              <w:rPr>
                <w:rFonts w:ascii="Times New Roman" w:hAnsi="Times New Roman"/>
                <w:color w:val="000000"/>
                <w:sz w:val="24"/>
              </w:rPr>
              <w:t>Искусство в религиозной культуре</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9</w:t>
            </w:r>
          </w:p>
        </w:tc>
        <w:tc>
          <w:tcPr>
            <w:tcW w:w="2904" w:type="dxa"/>
            <w:tcMar>
              <w:top w:w="50" w:type="dxa"/>
              <w:left w:w="100" w:type="dxa"/>
            </w:tcMar>
            <w:vAlign w:val="center"/>
          </w:tcPr>
          <w:p>
            <w:pPr>
              <w:spacing w:after="0"/>
              <w:ind w:left="135"/>
            </w:pPr>
            <w:r>
              <w:rPr>
                <w:rFonts w:ascii="Times New Roman" w:hAnsi="Times New Roman"/>
                <w:color w:val="000000"/>
                <w:sz w:val="24"/>
              </w:rPr>
              <w:t>Творческие работы учащихся</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10</w:t>
            </w:r>
          </w:p>
        </w:tc>
        <w:tc>
          <w:tcPr>
            <w:tcW w:w="2904" w:type="dxa"/>
            <w:tcMar>
              <w:top w:w="50" w:type="dxa"/>
              <w:left w:w="100" w:type="dxa"/>
            </w:tcMar>
            <w:vAlign w:val="center"/>
          </w:tcPr>
          <w:p>
            <w:pPr>
              <w:spacing w:after="0"/>
              <w:ind w:left="135"/>
            </w:pPr>
            <w:r>
              <w:rPr>
                <w:rFonts w:ascii="Times New Roman" w:hAnsi="Times New Roman"/>
                <w:color w:val="000000"/>
                <w:sz w:val="24"/>
              </w:rPr>
              <w:t>Религиозная культура народов России</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11</w:t>
            </w:r>
          </w:p>
        </w:tc>
        <w:tc>
          <w:tcPr>
            <w:tcW w:w="2904" w:type="dxa"/>
            <w:tcMar>
              <w:top w:w="50" w:type="dxa"/>
              <w:left w:w="100" w:type="dxa"/>
            </w:tcMar>
            <w:vAlign w:val="center"/>
          </w:tcPr>
          <w:p>
            <w:pPr>
              <w:spacing w:after="0"/>
              <w:ind w:left="135"/>
            </w:pPr>
            <w:r>
              <w:rPr>
                <w:rFonts w:ascii="Times New Roman" w:hAnsi="Times New Roman"/>
                <w:color w:val="000000"/>
                <w:sz w:val="24"/>
              </w:rPr>
              <w:t>Религиозные ритуалы. Обычаи и обряды</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4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12</w:t>
            </w:r>
          </w:p>
        </w:tc>
        <w:tc>
          <w:tcPr>
            <w:tcW w:w="2904" w:type="dxa"/>
            <w:tcMar>
              <w:top w:w="50" w:type="dxa"/>
              <w:left w:w="100" w:type="dxa"/>
            </w:tcMar>
            <w:vAlign w:val="center"/>
          </w:tcPr>
          <w:p>
            <w:pPr>
              <w:spacing w:after="0"/>
              <w:ind w:left="135"/>
            </w:pPr>
            <w:r>
              <w:rPr>
                <w:rFonts w:ascii="Times New Roman" w:hAnsi="Times New Roman"/>
                <w:color w:val="000000"/>
                <w:sz w:val="24"/>
              </w:rPr>
              <w:t>Праздники и календари</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13</w:t>
            </w:r>
          </w:p>
        </w:tc>
        <w:tc>
          <w:tcPr>
            <w:tcW w:w="2904" w:type="dxa"/>
            <w:tcMar>
              <w:top w:w="50" w:type="dxa"/>
              <w:left w:w="100" w:type="dxa"/>
            </w:tcMar>
            <w:vAlign w:val="center"/>
          </w:tcPr>
          <w:p>
            <w:pPr>
              <w:spacing w:after="0"/>
              <w:ind w:left="135"/>
            </w:pPr>
            <w:r>
              <w:rPr>
                <w:rFonts w:ascii="Times New Roman" w:hAnsi="Times New Roman"/>
                <w:color w:val="000000"/>
                <w:sz w:val="24"/>
              </w:rPr>
              <w:t>Религия и мораль. Нравственные заповеди в христианстве, исламе, буддизме и иудаизме</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14</w:t>
            </w:r>
          </w:p>
        </w:tc>
        <w:tc>
          <w:tcPr>
            <w:tcW w:w="2904" w:type="dxa"/>
            <w:tcMar>
              <w:top w:w="50" w:type="dxa"/>
              <w:left w:w="100" w:type="dxa"/>
            </w:tcMar>
            <w:vAlign w:val="center"/>
          </w:tcPr>
          <w:p>
            <w:pPr>
              <w:spacing w:after="0"/>
              <w:ind w:left="135"/>
            </w:pPr>
            <w:r>
              <w:rPr>
                <w:rFonts w:ascii="Times New Roman" w:hAnsi="Times New Roman"/>
                <w:color w:val="000000"/>
                <w:sz w:val="24"/>
              </w:rPr>
              <w:t xml:space="preserve">Милосердие, забота о </w:t>
            </w:r>
            <w:proofErr w:type="gramStart"/>
            <w:r>
              <w:rPr>
                <w:rFonts w:ascii="Times New Roman" w:hAnsi="Times New Roman"/>
                <w:color w:val="000000"/>
                <w:sz w:val="24"/>
              </w:rPr>
              <w:t>слабых</w:t>
            </w:r>
            <w:proofErr w:type="gramEnd"/>
            <w:r>
              <w:rPr>
                <w:rFonts w:ascii="Times New Roman" w:hAnsi="Times New Roman"/>
                <w:color w:val="000000"/>
                <w:sz w:val="24"/>
              </w:rPr>
              <w:t xml:space="preserve">, </w:t>
            </w:r>
            <w:r>
              <w:rPr>
                <w:rFonts w:ascii="Times New Roman" w:hAnsi="Times New Roman"/>
                <w:color w:val="000000"/>
                <w:sz w:val="24"/>
              </w:rPr>
              <w:lastRenderedPageBreak/>
              <w:t>взаимопомощь</w:t>
            </w:r>
          </w:p>
        </w:tc>
        <w:tc>
          <w:tcPr>
            <w:tcW w:w="991" w:type="dxa"/>
            <w:tcMar>
              <w:top w:w="50" w:type="dxa"/>
              <w:left w:w="100" w:type="dxa"/>
            </w:tcMar>
            <w:vAlign w:val="center"/>
          </w:tcPr>
          <w:p>
            <w:pPr>
              <w:spacing w:after="0"/>
              <w:ind w:left="135"/>
              <w:jc w:val="center"/>
            </w:pPr>
            <w:r>
              <w:rPr>
                <w:rFonts w:ascii="Times New Roman" w:hAnsi="Times New Roman"/>
                <w:color w:val="000000"/>
                <w:sz w:val="24"/>
              </w:rPr>
              <w:lastRenderedPageBreak/>
              <w:t xml:space="preserve">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lastRenderedPageBreak/>
              <w:t>15</w:t>
            </w:r>
          </w:p>
        </w:tc>
        <w:tc>
          <w:tcPr>
            <w:tcW w:w="2904" w:type="dxa"/>
            <w:tcMar>
              <w:top w:w="50" w:type="dxa"/>
              <w:left w:w="100" w:type="dxa"/>
            </w:tcMar>
            <w:vAlign w:val="center"/>
          </w:tcPr>
          <w:p>
            <w:pPr>
              <w:spacing w:after="0"/>
              <w:ind w:left="135"/>
            </w:pPr>
            <w:r>
              <w:rPr>
                <w:rFonts w:ascii="Times New Roman" w:hAnsi="Times New Roman"/>
                <w:color w:val="000000"/>
                <w:sz w:val="24"/>
              </w:rPr>
              <w:t>Семья и семейные ценности</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16</w:t>
            </w:r>
          </w:p>
        </w:tc>
        <w:tc>
          <w:tcPr>
            <w:tcW w:w="2904" w:type="dxa"/>
            <w:tcMar>
              <w:top w:w="50" w:type="dxa"/>
              <w:left w:w="100" w:type="dxa"/>
            </w:tcMar>
            <w:vAlign w:val="center"/>
          </w:tcPr>
          <w:p>
            <w:pPr>
              <w:spacing w:after="0"/>
              <w:ind w:left="135"/>
            </w:pPr>
            <w:r>
              <w:rPr>
                <w:rFonts w:ascii="Times New Roman" w:hAnsi="Times New Roman"/>
                <w:color w:val="000000"/>
                <w:sz w:val="24"/>
              </w:rPr>
              <w:t>Долг, свобода, ответственность, труд</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17</w:t>
            </w:r>
          </w:p>
        </w:tc>
        <w:tc>
          <w:tcPr>
            <w:tcW w:w="2904"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471" w:type="dxa"/>
            <w:tcMar>
              <w:top w:w="50" w:type="dxa"/>
              <w:left w:w="100" w:type="dxa"/>
            </w:tcMar>
            <w:vAlign w:val="center"/>
          </w:tcPr>
          <w:p>
            <w:pPr>
              <w:spacing w:after="0"/>
            </w:pPr>
            <w:r>
              <w:rPr>
                <w:rFonts w:ascii="Times New Roman" w:hAnsi="Times New Roman"/>
                <w:color w:val="000000"/>
                <w:sz w:val="24"/>
              </w:rPr>
              <w:t>18</w:t>
            </w:r>
          </w:p>
        </w:tc>
        <w:tc>
          <w:tcPr>
            <w:tcW w:w="2904" w:type="dxa"/>
            <w:tcMar>
              <w:top w:w="50" w:type="dxa"/>
              <w:left w:w="100" w:type="dxa"/>
            </w:tcMar>
            <w:vAlign w:val="center"/>
          </w:tcPr>
          <w:p>
            <w:pPr>
              <w:spacing w:after="0"/>
              <w:ind w:left="135"/>
            </w:pPr>
            <w:r>
              <w:rPr>
                <w:rFonts w:ascii="Times New Roman" w:hAnsi="Times New Roman"/>
                <w:color w:val="000000"/>
                <w:sz w:val="24"/>
              </w:rPr>
              <w:t>Обобщающий урок. Подведение итогов</w:t>
            </w:r>
          </w:p>
        </w:tc>
        <w:tc>
          <w:tcPr>
            <w:tcW w:w="99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pPr>
              <w:spacing w:after="0"/>
              <w:ind w:left="135"/>
              <w:jc w:val="center"/>
            </w:pPr>
          </w:p>
        </w:tc>
        <w:tc>
          <w:tcPr>
            <w:tcW w:w="1802" w:type="dxa"/>
            <w:tcMar>
              <w:top w:w="50" w:type="dxa"/>
              <w:left w:w="100" w:type="dxa"/>
            </w:tcMar>
            <w:vAlign w:val="center"/>
          </w:tcPr>
          <w:p>
            <w:pPr>
              <w:spacing w:after="0"/>
              <w:ind w:left="135"/>
              <w:jc w:val="center"/>
            </w:pPr>
          </w:p>
        </w:tc>
        <w:tc>
          <w:tcPr>
            <w:tcW w:w="2686"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557"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716"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802"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686"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0" w:name="block-16317129"/>
      <w:bookmarkEnd w:id="9"/>
      <w:r>
        <w:rPr>
          <w:rFonts w:ascii="Times New Roman" w:hAnsi="Times New Roman"/>
          <w:b/>
          <w:color w:val="000000"/>
          <w:sz w:val="28"/>
        </w:rPr>
        <w:lastRenderedPageBreak/>
        <w:t xml:space="preserve"> ТЕМАТИЧЕСКОЕ ПЛАНИРОВАНИЕ </w:t>
      </w:r>
    </w:p>
    <w:p>
      <w:pPr>
        <w:spacing w:after="0"/>
        <w:ind w:left="120"/>
      </w:pPr>
      <w:r>
        <w:rPr>
          <w:rFonts w:ascii="Times New Roman" w:hAnsi="Times New Roman"/>
          <w:b/>
          <w:color w:val="000000"/>
          <w:sz w:val="28"/>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trPr>
          <w:trHeight w:val="144"/>
          <w:tblCellSpacing w:w="20" w:type="nil"/>
        </w:trPr>
        <w:tc>
          <w:tcPr>
            <w:tcW w:w="407"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4048" w:type="dxa"/>
            <w:vMerge w:val="restart"/>
            <w:tcMar>
              <w:top w:w="50" w:type="dxa"/>
              <w:left w:w="100" w:type="dxa"/>
            </w:tcMar>
            <w:vAlign w:val="center"/>
          </w:tcPr>
          <w:p>
            <w:pPr>
              <w:spacing w:after="0"/>
              <w:ind w:left="135"/>
            </w:pPr>
            <w:r>
              <w:rPr>
                <w:rFonts w:ascii="Times New Roman" w:hAnsi="Times New Roman"/>
                <w:b/>
                <w:color w:val="000000"/>
                <w:sz w:val="24"/>
              </w:rPr>
              <w:t xml:space="preserve">Наименование разделов и тем программы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881"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588"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1683"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1</w:t>
            </w:r>
          </w:p>
        </w:tc>
        <w:tc>
          <w:tcPr>
            <w:tcW w:w="4048" w:type="dxa"/>
            <w:tcMar>
              <w:top w:w="50" w:type="dxa"/>
              <w:left w:w="100" w:type="dxa"/>
            </w:tcMar>
            <w:vAlign w:val="center"/>
          </w:tcPr>
          <w:p>
            <w:pPr>
              <w:spacing w:after="0"/>
              <w:ind w:left="135"/>
            </w:pPr>
            <w:r>
              <w:rPr>
                <w:rFonts w:ascii="Times New Roman" w:hAnsi="Times New Roman"/>
                <w:color w:val="000000"/>
                <w:sz w:val="24"/>
              </w:rPr>
              <w:t>Россия — наша Родина</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2</w:t>
            </w:r>
          </w:p>
        </w:tc>
        <w:tc>
          <w:tcPr>
            <w:tcW w:w="4048" w:type="dxa"/>
            <w:tcMar>
              <w:top w:w="50" w:type="dxa"/>
              <w:left w:w="100" w:type="dxa"/>
            </w:tcMar>
            <w:vAlign w:val="center"/>
          </w:tcPr>
          <w:p>
            <w:pPr>
              <w:spacing w:after="0"/>
              <w:ind w:left="135"/>
            </w:pPr>
            <w:r>
              <w:rPr>
                <w:rFonts w:ascii="Times New Roman" w:hAnsi="Times New Roman"/>
                <w:color w:val="000000"/>
                <w:sz w:val="24"/>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8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3</w:t>
            </w:r>
          </w:p>
        </w:tc>
        <w:tc>
          <w:tcPr>
            <w:tcW w:w="4048" w:type="dxa"/>
            <w:tcMar>
              <w:top w:w="50" w:type="dxa"/>
              <w:left w:w="100" w:type="dxa"/>
            </w:tcMar>
            <w:vAlign w:val="center"/>
          </w:tcPr>
          <w:p>
            <w:pPr>
              <w:spacing w:after="0"/>
              <w:ind w:left="135"/>
            </w:pPr>
            <w:r>
              <w:rPr>
                <w:rFonts w:ascii="Times New Roman" w:hAnsi="Times New Roman"/>
                <w:color w:val="000000"/>
                <w:sz w:val="24"/>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4</w:t>
            </w:r>
          </w:p>
        </w:tc>
        <w:tc>
          <w:tcPr>
            <w:tcW w:w="4048" w:type="dxa"/>
            <w:tcMar>
              <w:top w:w="50" w:type="dxa"/>
              <w:left w:w="100" w:type="dxa"/>
            </w:tcMar>
            <w:vAlign w:val="center"/>
          </w:tcPr>
          <w:p>
            <w:pPr>
              <w:spacing w:after="0"/>
              <w:ind w:left="135"/>
            </w:pPr>
            <w:r>
              <w:rPr>
                <w:rFonts w:ascii="Times New Roman" w:hAnsi="Times New Roman"/>
                <w:color w:val="000000"/>
                <w:sz w:val="24"/>
              </w:rPr>
              <w:t>Образцы нравственности в культуре Отечества, народов России. Природа и человек</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5</w:t>
            </w:r>
          </w:p>
        </w:tc>
        <w:tc>
          <w:tcPr>
            <w:tcW w:w="4048" w:type="dxa"/>
            <w:tcMar>
              <w:top w:w="50" w:type="dxa"/>
              <w:left w:w="100" w:type="dxa"/>
            </w:tcMar>
            <w:vAlign w:val="center"/>
          </w:tcPr>
          <w:p>
            <w:pPr>
              <w:spacing w:after="0"/>
              <w:ind w:left="135"/>
            </w:pPr>
            <w:r>
              <w:rPr>
                <w:rFonts w:ascii="Times New Roman" w:hAnsi="Times New Roman"/>
                <w:color w:val="000000"/>
                <w:sz w:val="24"/>
              </w:rPr>
              <w:t>Праздники как одна из форм исторической памяти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6</w:t>
            </w:r>
          </w:p>
        </w:tc>
        <w:tc>
          <w:tcPr>
            <w:tcW w:w="4048" w:type="dxa"/>
            <w:tcMar>
              <w:top w:w="50" w:type="dxa"/>
              <w:left w:w="100" w:type="dxa"/>
            </w:tcMar>
            <w:vAlign w:val="center"/>
          </w:tcPr>
          <w:p>
            <w:pPr>
              <w:spacing w:after="0"/>
              <w:ind w:left="135"/>
            </w:pPr>
            <w:r>
              <w:rPr>
                <w:rFonts w:ascii="Times New Roman" w:hAnsi="Times New Roman"/>
                <w:color w:val="000000"/>
                <w:sz w:val="24"/>
              </w:rPr>
              <w:t>Семейные ценности. Этика семейных отношений</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1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7</w:t>
            </w:r>
          </w:p>
        </w:tc>
        <w:tc>
          <w:tcPr>
            <w:tcW w:w="4048" w:type="dxa"/>
            <w:tcMar>
              <w:top w:w="50" w:type="dxa"/>
              <w:left w:w="100" w:type="dxa"/>
            </w:tcMar>
            <w:vAlign w:val="center"/>
          </w:tcPr>
          <w:p>
            <w:pPr>
              <w:spacing w:after="0"/>
              <w:ind w:left="135"/>
            </w:pPr>
            <w:r>
              <w:rPr>
                <w:rFonts w:ascii="Times New Roman" w:hAnsi="Times New Roman"/>
                <w:color w:val="000000"/>
                <w:sz w:val="24"/>
              </w:rPr>
              <w:t>Трудовая мораль. Нравственные традиции предпринимательства</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3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8</w:t>
            </w:r>
          </w:p>
        </w:tc>
        <w:tc>
          <w:tcPr>
            <w:tcW w:w="4048" w:type="dxa"/>
            <w:tcMar>
              <w:top w:w="50" w:type="dxa"/>
              <w:left w:w="100" w:type="dxa"/>
            </w:tcMar>
            <w:vAlign w:val="center"/>
          </w:tcPr>
          <w:p>
            <w:pPr>
              <w:spacing w:after="0"/>
              <w:ind w:left="135"/>
            </w:pPr>
            <w:r>
              <w:rPr>
                <w:rFonts w:ascii="Times New Roman" w:hAnsi="Times New Roman"/>
                <w:color w:val="000000"/>
                <w:sz w:val="24"/>
              </w:rPr>
              <w:t>Что значит быть нравственным в наше время. Методы нравственного самосовершенствования</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t>9</w:t>
            </w:r>
          </w:p>
        </w:tc>
        <w:tc>
          <w:tcPr>
            <w:tcW w:w="4048" w:type="dxa"/>
            <w:tcMar>
              <w:top w:w="50" w:type="dxa"/>
              <w:left w:w="100" w:type="dxa"/>
            </w:tcMar>
            <w:vAlign w:val="center"/>
          </w:tcPr>
          <w:p>
            <w:pPr>
              <w:spacing w:after="0"/>
              <w:ind w:left="135"/>
            </w:pPr>
            <w:r>
              <w:rPr>
                <w:rFonts w:ascii="Times New Roman" w:hAnsi="Times New Roman"/>
                <w:color w:val="000000"/>
                <w:sz w:val="24"/>
              </w:rPr>
              <w:t>Этикет</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407" w:type="dxa"/>
            <w:tcMar>
              <w:top w:w="50" w:type="dxa"/>
              <w:left w:w="100" w:type="dxa"/>
            </w:tcMar>
            <w:vAlign w:val="center"/>
          </w:tcPr>
          <w:p>
            <w:pPr>
              <w:spacing w:after="0"/>
            </w:pPr>
            <w:r>
              <w:rPr>
                <w:rFonts w:ascii="Times New Roman" w:hAnsi="Times New Roman"/>
                <w:color w:val="000000"/>
                <w:sz w:val="24"/>
              </w:rPr>
              <w:lastRenderedPageBreak/>
              <w:t>10</w:t>
            </w:r>
          </w:p>
        </w:tc>
        <w:tc>
          <w:tcPr>
            <w:tcW w:w="4048" w:type="dxa"/>
            <w:tcMar>
              <w:top w:w="50" w:type="dxa"/>
              <w:left w:w="100" w:type="dxa"/>
            </w:tcMar>
            <w:vAlign w:val="center"/>
          </w:tcPr>
          <w:p>
            <w:pPr>
              <w:spacing w:after="0"/>
              <w:ind w:left="135"/>
            </w:pPr>
            <w:r>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pPr>
              <w:spacing w:after="0"/>
              <w:ind w:left="135"/>
              <w:jc w:val="center"/>
            </w:pPr>
          </w:p>
        </w:tc>
        <w:tc>
          <w:tcPr>
            <w:tcW w:w="1683" w:type="dxa"/>
            <w:tcMar>
              <w:top w:w="50" w:type="dxa"/>
              <w:left w:w="100" w:type="dxa"/>
            </w:tcMar>
            <w:vAlign w:val="center"/>
          </w:tcPr>
          <w:p>
            <w:pPr>
              <w:spacing w:after="0"/>
              <w:ind w:left="135"/>
              <w:jc w:val="center"/>
            </w:pPr>
          </w:p>
        </w:tc>
        <w:tc>
          <w:tcPr>
            <w:tcW w:w="2379"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384"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588"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1" w:name="block-16317124"/>
      <w:bookmarkEnd w:id="10"/>
      <w:r>
        <w:rPr>
          <w:rFonts w:ascii="Times New Roman" w:hAnsi="Times New Roman"/>
          <w:b/>
          <w:color w:val="000000"/>
          <w:sz w:val="28"/>
        </w:rPr>
        <w:lastRenderedPageBreak/>
        <w:t xml:space="preserve"> ПОУРОЧНОЕ ПЛАНИРОВАНИЕ </w:t>
      </w:r>
    </w:p>
    <w:p>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848"/>
        <w:gridCol w:w="2786"/>
        <w:gridCol w:w="1916"/>
        <w:gridCol w:w="1992"/>
        <w:gridCol w:w="2059"/>
        <w:gridCol w:w="2439"/>
      </w:tblGrid>
      <w:tr>
        <w:trPr>
          <w:trHeight w:val="144"/>
          <w:tblCellSpacing w:w="20" w:type="nil"/>
        </w:trPr>
        <w:tc>
          <w:tcPr>
            <w:tcW w:w="1080" w:type="dxa"/>
            <w:vMerge w:val="restart"/>
            <w:tcMar>
              <w:top w:w="50" w:type="dxa"/>
              <w:left w:w="100" w:type="dxa"/>
            </w:tcMar>
            <w:vAlign w:val="center"/>
          </w:tcPr>
          <w:p>
            <w:pPr>
              <w:spacing w:after="0"/>
              <w:ind w:left="135"/>
            </w:pPr>
            <w:r>
              <w:rPr>
                <w:rFonts w:ascii="Times New Roman" w:hAnsi="Times New Roman"/>
                <w:b/>
                <w:color w:val="000000"/>
                <w:sz w:val="24"/>
              </w:rPr>
              <w:t xml:space="preserve">№ п/п </w:t>
            </w:r>
          </w:p>
          <w:p>
            <w:pPr>
              <w:spacing w:after="0"/>
              <w:ind w:left="135"/>
            </w:pPr>
          </w:p>
        </w:tc>
        <w:tc>
          <w:tcPr>
            <w:tcW w:w="1056" w:type="dxa"/>
            <w:vMerge w:val="restart"/>
            <w:tcMar>
              <w:top w:w="50" w:type="dxa"/>
              <w:left w:w="100" w:type="dxa"/>
            </w:tcMar>
            <w:vAlign w:val="center"/>
          </w:tcPr>
          <w:p>
            <w:pPr>
              <w:spacing w:after="0"/>
              <w:ind w:left="135"/>
            </w:pPr>
            <w:r>
              <w:rPr>
                <w:rFonts w:ascii="Times New Roman" w:hAnsi="Times New Roman"/>
                <w:b/>
                <w:color w:val="000000"/>
                <w:sz w:val="24"/>
              </w:rPr>
              <w:t xml:space="preserve">Тема урока </w:t>
            </w:r>
          </w:p>
          <w:p>
            <w:pPr>
              <w:spacing w:after="0"/>
              <w:ind w:left="135"/>
            </w:pPr>
          </w:p>
        </w:tc>
        <w:tc>
          <w:tcPr>
            <w:tcW w:w="0" w:type="auto"/>
            <w:gridSpan w:val="3"/>
            <w:tcMar>
              <w:top w:w="50" w:type="dxa"/>
              <w:left w:w="100" w:type="dxa"/>
            </w:tcMar>
            <w:vAlign w:val="center"/>
          </w:tcPr>
          <w:p>
            <w:pPr>
              <w:spacing w:after="0"/>
            </w:pPr>
            <w:r>
              <w:rPr>
                <w:rFonts w:ascii="Times New Roman" w:hAnsi="Times New Roman"/>
                <w:b/>
                <w:color w:val="000000"/>
                <w:sz w:val="24"/>
              </w:rPr>
              <w:t>Количество часов</w:t>
            </w:r>
          </w:p>
        </w:tc>
        <w:tc>
          <w:tcPr>
            <w:tcW w:w="2444" w:type="dxa"/>
            <w:vMerge w:val="restart"/>
            <w:tcMar>
              <w:top w:w="50" w:type="dxa"/>
              <w:left w:w="100" w:type="dxa"/>
            </w:tcMar>
            <w:vAlign w:val="center"/>
          </w:tcPr>
          <w:p>
            <w:pPr>
              <w:spacing w:after="0"/>
              <w:ind w:left="135"/>
            </w:pPr>
            <w:r>
              <w:rPr>
                <w:rFonts w:ascii="Times New Roman" w:hAnsi="Times New Roman"/>
                <w:b/>
                <w:color w:val="000000"/>
                <w:sz w:val="24"/>
              </w:rPr>
              <w:t xml:space="preserve">Электронные цифровые образовательные ресурсы </w:t>
            </w:r>
          </w:p>
          <w:p>
            <w:pPr>
              <w:spacing w:after="0"/>
              <w:ind w:left="135"/>
            </w:pPr>
          </w:p>
        </w:tc>
      </w:tr>
      <w:tr>
        <w:trPr>
          <w:trHeight w:val="144"/>
          <w:tblCellSpacing w:w="20" w:type="nil"/>
        </w:trPr>
        <w:tc>
          <w:tcPr>
            <w:tcW w:w="0" w:type="auto"/>
            <w:vMerge/>
            <w:tcBorders>
              <w:top w:val="nil"/>
            </w:tcBorders>
            <w:tcMar>
              <w:top w:w="50" w:type="dxa"/>
              <w:left w:w="100" w:type="dxa"/>
            </w:tcMar>
          </w:tcPr>
          <w:p/>
        </w:tc>
        <w:tc>
          <w:tcPr>
            <w:tcW w:w="0" w:type="auto"/>
            <w:vMerge/>
            <w:tcBorders>
              <w:top w:val="nil"/>
            </w:tcBorders>
            <w:tcMar>
              <w:top w:w="50" w:type="dxa"/>
              <w:left w:w="100" w:type="dxa"/>
            </w:tcMar>
          </w:tcPr>
          <w:p/>
        </w:tc>
        <w:tc>
          <w:tcPr>
            <w:tcW w:w="1232" w:type="dxa"/>
            <w:tcMar>
              <w:top w:w="50" w:type="dxa"/>
              <w:left w:w="100" w:type="dxa"/>
            </w:tcMar>
            <w:vAlign w:val="center"/>
          </w:tcPr>
          <w:p>
            <w:pPr>
              <w:spacing w:after="0"/>
              <w:ind w:left="135"/>
            </w:pPr>
            <w:r>
              <w:rPr>
                <w:rFonts w:ascii="Times New Roman" w:hAnsi="Times New Roman"/>
                <w:b/>
                <w:color w:val="000000"/>
                <w:sz w:val="24"/>
              </w:rPr>
              <w:t xml:space="preserve">Всего </w:t>
            </w:r>
          </w:p>
          <w:p>
            <w:pPr>
              <w:spacing w:after="0"/>
              <w:ind w:left="135"/>
            </w:pPr>
          </w:p>
        </w:tc>
        <w:tc>
          <w:tcPr>
            <w:tcW w:w="1995" w:type="dxa"/>
            <w:tcMar>
              <w:top w:w="50" w:type="dxa"/>
              <w:left w:w="100" w:type="dxa"/>
            </w:tcMar>
            <w:vAlign w:val="center"/>
          </w:tcPr>
          <w:p>
            <w:pPr>
              <w:spacing w:after="0"/>
              <w:ind w:left="135"/>
            </w:pPr>
            <w:r>
              <w:rPr>
                <w:rFonts w:ascii="Times New Roman" w:hAnsi="Times New Roman"/>
                <w:b/>
                <w:color w:val="000000"/>
                <w:sz w:val="24"/>
              </w:rPr>
              <w:t xml:space="preserve">Контрольные работы </w:t>
            </w:r>
          </w:p>
          <w:p>
            <w:pPr>
              <w:spacing w:after="0"/>
              <w:ind w:left="135"/>
            </w:pPr>
          </w:p>
        </w:tc>
        <w:tc>
          <w:tcPr>
            <w:tcW w:w="2062" w:type="dxa"/>
            <w:tcMar>
              <w:top w:w="50" w:type="dxa"/>
              <w:left w:w="100" w:type="dxa"/>
            </w:tcMar>
            <w:vAlign w:val="center"/>
          </w:tcPr>
          <w:p>
            <w:pPr>
              <w:spacing w:after="0"/>
              <w:ind w:left="135"/>
            </w:pPr>
            <w:r>
              <w:rPr>
                <w:rFonts w:ascii="Times New Roman" w:hAnsi="Times New Roman"/>
                <w:b/>
                <w:color w:val="000000"/>
                <w:sz w:val="24"/>
              </w:rPr>
              <w:t xml:space="preserve">Практические работы </w:t>
            </w:r>
          </w:p>
          <w:p>
            <w:pPr>
              <w:spacing w:after="0"/>
              <w:ind w:left="135"/>
            </w:pPr>
          </w:p>
        </w:tc>
        <w:tc>
          <w:tcPr>
            <w:tcW w:w="0" w:type="auto"/>
            <w:vMerge/>
            <w:tcBorders>
              <w:top w:val="nil"/>
            </w:tcBorders>
            <w:tcMar>
              <w:top w:w="50" w:type="dxa"/>
              <w:left w:w="100" w:type="dxa"/>
            </w:tcMar>
          </w:tc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4</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5</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6</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7</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8</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9</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10</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11</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12</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13</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14</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15</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16</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17</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18</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19</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lastRenderedPageBreak/>
              <w:t>20</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21</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22</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23</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24</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25</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26</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27</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28</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29</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30</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31</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32</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33</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1080" w:type="dxa"/>
            <w:tcMar>
              <w:top w:w="50" w:type="dxa"/>
              <w:left w:w="100" w:type="dxa"/>
            </w:tcMar>
            <w:vAlign w:val="center"/>
          </w:tcPr>
          <w:p>
            <w:pPr>
              <w:spacing w:after="0"/>
            </w:pPr>
            <w:r>
              <w:rPr>
                <w:rFonts w:ascii="Times New Roman" w:hAnsi="Times New Roman"/>
                <w:color w:val="000000"/>
                <w:sz w:val="24"/>
              </w:rPr>
              <w:t>34</w:t>
            </w:r>
          </w:p>
        </w:tc>
        <w:tc>
          <w:tcPr>
            <w:tcW w:w="1056" w:type="dxa"/>
            <w:tcMar>
              <w:top w:w="50" w:type="dxa"/>
              <w:left w:w="100" w:type="dxa"/>
            </w:tcMar>
            <w:vAlign w:val="center"/>
          </w:tcPr>
          <w:p>
            <w:pPr>
              <w:spacing w:after="0"/>
              <w:ind w:left="135"/>
            </w:pPr>
            <w:r>
              <w:rPr>
                <w:rFonts w:ascii="Times New Roman" w:hAnsi="Times New Roman"/>
                <w:color w:val="000000"/>
                <w:sz w:val="24"/>
              </w:rPr>
              <w:t>Тема урока</w:t>
            </w:r>
          </w:p>
        </w:tc>
        <w:tc>
          <w:tcPr>
            <w:tcW w:w="1232" w:type="dxa"/>
            <w:tcMar>
              <w:top w:w="50" w:type="dxa"/>
              <w:left w:w="100" w:type="dxa"/>
            </w:tcMar>
            <w:vAlign w:val="center"/>
          </w:tcPr>
          <w:p>
            <w:pPr>
              <w:spacing w:after="0"/>
              <w:ind w:left="135"/>
              <w:jc w:val="center"/>
            </w:pPr>
            <w:r>
              <w:rPr>
                <w:rFonts w:ascii="Times New Roman" w:hAnsi="Times New Roman"/>
                <w:color w:val="000000"/>
                <w:sz w:val="24"/>
              </w:rPr>
              <w:t xml:space="preserve"> 1 </w:t>
            </w:r>
          </w:p>
        </w:tc>
        <w:tc>
          <w:tcPr>
            <w:tcW w:w="1995" w:type="dxa"/>
            <w:tcMar>
              <w:top w:w="50" w:type="dxa"/>
              <w:left w:w="100" w:type="dxa"/>
            </w:tcMar>
            <w:vAlign w:val="center"/>
          </w:tcPr>
          <w:p>
            <w:pPr>
              <w:spacing w:after="0"/>
              <w:ind w:left="135"/>
              <w:jc w:val="center"/>
            </w:pPr>
          </w:p>
        </w:tc>
        <w:tc>
          <w:tcPr>
            <w:tcW w:w="2062" w:type="dxa"/>
            <w:tcMar>
              <w:top w:w="50" w:type="dxa"/>
              <w:left w:w="100" w:type="dxa"/>
            </w:tcMar>
            <w:vAlign w:val="center"/>
          </w:tcPr>
          <w:p>
            <w:pPr>
              <w:spacing w:after="0"/>
              <w:ind w:left="135"/>
              <w:jc w:val="center"/>
            </w:pPr>
          </w:p>
        </w:tc>
        <w:tc>
          <w:tcPr>
            <w:tcW w:w="2444" w:type="dxa"/>
            <w:tcMar>
              <w:top w:w="50" w:type="dxa"/>
              <w:left w:w="100" w:type="dxa"/>
            </w:tcMar>
            <w:vAlign w:val="center"/>
          </w:tcPr>
          <w:p>
            <w:pPr>
              <w:spacing w:after="0"/>
              <w:ind w:left="135"/>
            </w:pPr>
          </w:p>
        </w:tc>
      </w:tr>
      <w:tr>
        <w:trPr>
          <w:trHeight w:val="144"/>
          <w:tblCellSpacing w:w="20" w:type="nil"/>
        </w:trPr>
        <w:tc>
          <w:tcPr>
            <w:tcW w:w="0" w:type="auto"/>
            <w:gridSpan w:val="2"/>
            <w:tcMar>
              <w:top w:w="50" w:type="dxa"/>
              <w:left w:w="100" w:type="dxa"/>
            </w:tcMar>
            <w:vAlign w:val="center"/>
          </w:tcPr>
          <w:p>
            <w:pPr>
              <w:spacing w:after="0"/>
              <w:ind w:left="135"/>
            </w:pPr>
            <w:r>
              <w:rPr>
                <w:rFonts w:ascii="Times New Roman" w:hAnsi="Times New Roman"/>
                <w:color w:val="000000"/>
                <w:sz w:val="24"/>
              </w:rPr>
              <w:t>ОБЩЕЕ КОЛИЧЕСТВО ЧАСОВ ПО ПРОГРАММЕ</w:t>
            </w:r>
          </w:p>
        </w:tc>
        <w:tc>
          <w:tcPr>
            <w:tcW w:w="1936" w:type="dxa"/>
            <w:tcMar>
              <w:top w:w="50" w:type="dxa"/>
              <w:left w:w="100" w:type="dxa"/>
            </w:tcMar>
            <w:vAlign w:val="center"/>
          </w:tcPr>
          <w:p>
            <w:pPr>
              <w:spacing w:after="0"/>
              <w:ind w:left="135"/>
              <w:jc w:val="center"/>
            </w:pPr>
            <w:r>
              <w:rPr>
                <w:rFonts w:ascii="Times New Roman" w:hAnsi="Times New Roman"/>
                <w:color w:val="000000"/>
                <w:sz w:val="24"/>
              </w:rPr>
              <w:t xml:space="preserve">34 </w:t>
            </w:r>
          </w:p>
        </w:tc>
        <w:tc>
          <w:tcPr>
            <w:tcW w:w="1995"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2062" w:type="dxa"/>
            <w:tcMar>
              <w:top w:w="50" w:type="dxa"/>
              <w:left w:w="100" w:type="dxa"/>
            </w:tcMar>
            <w:vAlign w:val="center"/>
          </w:tcPr>
          <w:p>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tc>
      </w:tr>
    </w:tbl>
    <w:p>
      <w:pPr>
        <w:sectPr>
          <w:pgSz w:w="16383" w:h="11906" w:orient="landscape"/>
          <w:pgMar w:top="1134" w:right="850" w:bottom="1134" w:left="1701" w:header="720" w:footer="720" w:gutter="0"/>
          <w:cols w:space="720"/>
        </w:sectPr>
      </w:pPr>
    </w:p>
    <w:p>
      <w:pPr>
        <w:sectPr>
          <w:pgSz w:w="16383" w:h="11906" w:orient="landscape"/>
          <w:pgMar w:top="1134" w:right="850" w:bottom="1134" w:left="1701" w:header="720" w:footer="720" w:gutter="0"/>
          <w:cols w:space="720"/>
        </w:sectPr>
      </w:pPr>
    </w:p>
    <w:p>
      <w:pPr>
        <w:spacing w:after="0"/>
        <w:ind w:left="120"/>
      </w:pPr>
      <w:bookmarkStart w:id="12" w:name="block-16317120"/>
      <w:bookmarkEnd w:id="11"/>
      <w:r>
        <w:rPr>
          <w:rFonts w:ascii="Times New Roman" w:hAnsi="Times New Roman"/>
          <w:b/>
          <w:color w:val="000000"/>
          <w:sz w:val="28"/>
        </w:rPr>
        <w:lastRenderedPageBreak/>
        <w:t>УЧЕБНО-МЕТОДИЧЕСКОЕ ОБЕСПЕЧЕНИЕ ОБРАЗОВАТЕЛЬНОГО ПРОЦЕССА</w:t>
      </w:r>
    </w:p>
    <w:p>
      <w:pPr>
        <w:spacing w:after="0" w:line="480" w:lineRule="auto"/>
        <w:ind w:left="120"/>
      </w:pPr>
      <w:r>
        <w:rPr>
          <w:rFonts w:ascii="Times New Roman" w:hAnsi="Times New Roman"/>
          <w:b/>
          <w:color w:val="000000"/>
          <w:sz w:val="28"/>
        </w:rPr>
        <w:t>ОБЯЗАТЕЛЬНЫЕ УЧЕБНЫЕ МАТЕРИАЛЫ ДЛЯ УЧЕНИКА</w:t>
      </w:r>
    </w:p>
    <w:p>
      <w:pPr>
        <w:spacing w:after="0" w:line="480" w:lineRule="auto"/>
        <w:ind w:left="120"/>
      </w:pPr>
      <w:r>
        <w:rPr>
          <w:rFonts w:ascii="Times New Roman" w:hAnsi="Times New Roman"/>
          <w:color w:val="000000"/>
          <w:sz w:val="28"/>
        </w:rPr>
        <w:t>​‌‌​</w:t>
      </w:r>
    </w:p>
    <w:p>
      <w:pPr>
        <w:spacing w:after="0" w:line="480" w:lineRule="auto"/>
        <w:ind w:left="120"/>
      </w:pPr>
      <w:r>
        <w:rPr>
          <w:rFonts w:ascii="Times New Roman" w:hAnsi="Times New Roman"/>
          <w:color w:val="000000"/>
          <w:sz w:val="28"/>
        </w:rPr>
        <w:t>​‌‌</w:t>
      </w:r>
    </w:p>
    <w:p>
      <w:pPr>
        <w:spacing w:after="0"/>
        <w:ind w:left="120"/>
      </w:pPr>
      <w:r>
        <w:rPr>
          <w:rFonts w:ascii="Times New Roman" w:hAnsi="Times New Roman"/>
          <w:color w:val="000000"/>
          <w:sz w:val="28"/>
        </w:rPr>
        <w:t>​</w:t>
      </w:r>
    </w:p>
    <w:p>
      <w:pPr>
        <w:spacing w:after="0" w:line="480" w:lineRule="auto"/>
        <w:ind w:left="120"/>
      </w:pPr>
      <w:r>
        <w:rPr>
          <w:rFonts w:ascii="Times New Roman" w:hAnsi="Times New Roman"/>
          <w:b/>
          <w:color w:val="000000"/>
          <w:sz w:val="28"/>
        </w:rPr>
        <w:t>МЕТОДИЧЕСКИЕ МАТЕРИАЛЫ ДЛЯ УЧИТЕЛЯ</w:t>
      </w:r>
    </w:p>
    <w:p>
      <w:pPr>
        <w:spacing w:after="0" w:line="480" w:lineRule="auto"/>
        <w:ind w:left="120"/>
      </w:pPr>
      <w:r>
        <w:rPr>
          <w:rFonts w:ascii="Times New Roman" w:hAnsi="Times New Roman"/>
          <w:color w:val="000000"/>
          <w:sz w:val="28"/>
        </w:rPr>
        <w:t>​‌‌​</w:t>
      </w:r>
    </w:p>
    <w:p>
      <w:pPr>
        <w:spacing w:after="0"/>
        <w:ind w:left="120"/>
      </w:pPr>
    </w:p>
    <w:p>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pPr>
        <w:sectPr>
          <w:pgSz w:w="11906" w:h="16383"/>
          <w:pgMar w:top="1134" w:right="850" w:bottom="1134" w:left="1701" w:header="720" w:footer="720" w:gutter="0"/>
          <w:cols w:space="720"/>
        </w:sectPr>
      </w:pPr>
    </w:p>
    <w:bookmarkEnd w:id="12"/>
    <w:p/>
    <w:sectPr>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22F6A"/>
    <w:multiLevelType w:val="multilevel"/>
    <w:tmpl w:val="449C89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8754B44"/>
    <w:multiLevelType w:val="multilevel"/>
    <w:tmpl w:val="74BE13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ED719FD"/>
    <w:multiLevelType w:val="multilevel"/>
    <w:tmpl w:val="59E2B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B3774A0"/>
    <w:multiLevelType w:val="multilevel"/>
    <w:tmpl w:val="DF0ED4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0B409E3"/>
    <w:multiLevelType w:val="multilevel"/>
    <w:tmpl w:val="F0720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1BB492E"/>
    <w:multiLevelType w:val="multilevel"/>
    <w:tmpl w:val="6FCECDE2"/>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39E2819"/>
    <w:multiLevelType w:val="multilevel"/>
    <w:tmpl w:val="E2BE0F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7616259"/>
    <w:multiLevelType w:val="multilevel"/>
    <w:tmpl w:val="739C94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C1A265E"/>
    <w:multiLevelType w:val="multilevel"/>
    <w:tmpl w:val="606EC4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B927F04"/>
    <w:multiLevelType w:val="multilevel"/>
    <w:tmpl w:val="12E082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751290C"/>
    <w:multiLevelType w:val="multilevel"/>
    <w:tmpl w:val="E5B270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E500898"/>
    <w:multiLevelType w:val="multilevel"/>
    <w:tmpl w:val="AC164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E6A6D78"/>
    <w:multiLevelType w:val="multilevel"/>
    <w:tmpl w:val="C298EE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F466F09"/>
    <w:multiLevelType w:val="multilevel"/>
    <w:tmpl w:val="DE16B6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9"/>
  </w:num>
  <w:num w:numId="3">
    <w:abstractNumId w:val="7"/>
  </w:num>
  <w:num w:numId="4">
    <w:abstractNumId w:val="10"/>
  </w:num>
  <w:num w:numId="5">
    <w:abstractNumId w:val="11"/>
  </w:num>
  <w:num w:numId="6">
    <w:abstractNumId w:val="6"/>
  </w:num>
  <w:num w:numId="7">
    <w:abstractNumId w:val="2"/>
  </w:num>
  <w:num w:numId="8">
    <w:abstractNumId w:val="4"/>
  </w:num>
  <w:num w:numId="9">
    <w:abstractNumId w:val="13"/>
  </w:num>
  <w:num w:numId="10">
    <w:abstractNumId w:val="8"/>
  </w:num>
  <w:num w:numId="11">
    <w:abstractNumId w:val="12"/>
  </w:num>
  <w:num w:numId="12">
    <w:abstractNumId w:val="0"/>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80"/>
        <w:tab w:val="right" w:pos="9360"/>
      </w:tabs>
    </w:pPr>
  </w:style>
  <w:style w:type="character" w:customStyle="1" w:styleId="a4">
    <w:name w:val="Верхний колонтитул Знак"/>
    <w:basedOn w:val="a0"/>
    <w:link w:val="a3"/>
    <w:uiPriority w:val="99"/>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F81BD" w:themeColor="accent1"/>
    </w:rPr>
  </w:style>
  <w:style w:type="paragraph" w:styleId="a5">
    <w:name w:val="Normal Indent"/>
    <w:basedOn w:val="a"/>
    <w:uiPriority w:val="99"/>
    <w:unhideWhenUsed/>
    <w:pPr>
      <w:ind w:left="720"/>
    </w:pPr>
  </w:style>
  <w:style w:type="paragraph" w:styleId="a6">
    <w:name w:val="Subtitle"/>
    <w:basedOn w:val="a"/>
    <w:next w:val="a"/>
    <w:link w:val="a7"/>
    <w:uiPriority w:val="11"/>
    <w:qFormat/>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pPr>
      <w:spacing w:line="240" w:lineRule="auto"/>
    </w:pPr>
    <w:rPr>
      <w:b/>
      <w:bCs/>
      <w:color w:val="4F81BD" w:themeColor="accent1"/>
      <w:sz w:val="18"/>
      <w:szCs w:val="18"/>
    </w:rPr>
  </w:style>
  <w:style w:type="paragraph" w:styleId="ae">
    <w:name w:val="Balloon Text"/>
    <w:basedOn w:val="a"/>
    <w:link w:val="af"/>
    <w:uiPriority w:val="99"/>
    <w:semiHidden/>
    <w:unhideWhenUse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680"/>
        <w:tab w:val="right" w:pos="9360"/>
      </w:tabs>
    </w:pPr>
  </w:style>
  <w:style w:type="character" w:customStyle="1" w:styleId="a4">
    <w:name w:val="Верхний колонтитул Знак"/>
    <w:basedOn w:val="a0"/>
    <w:link w:val="a3"/>
    <w:uiPriority w:val="99"/>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F81BD" w:themeColor="accent1"/>
    </w:rPr>
  </w:style>
  <w:style w:type="paragraph" w:styleId="a5">
    <w:name w:val="Normal Indent"/>
    <w:basedOn w:val="a"/>
    <w:uiPriority w:val="99"/>
    <w:unhideWhenUsed/>
    <w:pPr>
      <w:ind w:left="720"/>
    </w:pPr>
  </w:style>
  <w:style w:type="paragraph" w:styleId="a6">
    <w:name w:val="Subtitle"/>
    <w:basedOn w:val="a"/>
    <w:next w:val="a"/>
    <w:link w:val="a7"/>
    <w:uiPriority w:val="11"/>
    <w:qFormat/>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pPr>
      <w:spacing w:line="240" w:lineRule="auto"/>
    </w:pPr>
    <w:rPr>
      <w:b/>
      <w:bCs/>
      <w:color w:val="4F81BD" w:themeColor="accent1"/>
      <w:sz w:val="18"/>
      <w:szCs w:val="18"/>
    </w:rPr>
  </w:style>
  <w:style w:type="paragraph" w:styleId="ae">
    <w:name w:val="Balloon Text"/>
    <w:basedOn w:val="a"/>
    <w:link w:val="af"/>
    <w:uiPriority w:val="99"/>
    <w:semiHidden/>
    <w:unhideWhenUse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A08C64-897D-4968-903F-1B4086B61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44</Pages>
  <Words>7154</Words>
  <Characters>40784</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3</cp:revision>
  <cp:lastPrinted>2024-01-03T10:32:00Z</cp:lastPrinted>
  <dcterms:created xsi:type="dcterms:W3CDTF">2024-01-03T10:31:00Z</dcterms:created>
  <dcterms:modified xsi:type="dcterms:W3CDTF">2024-01-03T10:35:00Z</dcterms:modified>
</cp:coreProperties>
</file>